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42" w:rsidRPr="005F4B42" w:rsidRDefault="00840EA3" w:rsidP="00532EB2">
      <w:pPr>
        <w:spacing w:after="120" w:line="240" w:lineRule="exact"/>
        <w:ind w:left="623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5F4B42" w:rsidRPr="005F4B42">
        <w:rPr>
          <w:rFonts w:ascii="Times New Roman" w:eastAsia="Calibri" w:hAnsi="Times New Roman" w:cs="Times New Roman"/>
          <w:sz w:val="28"/>
        </w:rPr>
        <w:t>УТВЕРЖДЕНО</w:t>
      </w:r>
    </w:p>
    <w:p w:rsidR="005F4B42" w:rsidRPr="00014581" w:rsidRDefault="002A48C7" w:rsidP="005F4B42">
      <w:pPr>
        <w:spacing w:after="0" w:line="240" w:lineRule="exact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14581">
        <w:rPr>
          <w:rFonts w:ascii="Times New Roman" w:eastAsia="Calibri" w:hAnsi="Times New Roman" w:cs="Times New Roman"/>
          <w:color w:val="000000" w:themeColor="text1"/>
          <w:sz w:val="28"/>
        </w:rPr>
        <w:t>постановлением</w:t>
      </w:r>
      <w:r w:rsidR="005F4B42" w:rsidRPr="00014581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F4B42" w:rsidRPr="00014581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="00014581" w:rsidRPr="00014581">
        <w:rPr>
          <w:rFonts w:ascii="Times New Roman" w:eastAsia="Calibri" w:hAnsi="Times New Roman" w:cs="Times New Roman"/>
          <w:color w:val="000000" w:themeColor="text1"/>
          <w:sz w:val="28"/>
        </w:rPr>
        <w:t>Правительства</w:t>
      </w:r>
    </w:p>
    <w:p w:rsidR="005F4B42" w:rsidRPr="00014581" w:rsidRDefault="005F4B42" w:rsidP="005F4B42">
      <w:pPr>
        <w:spacing w:after="120" w:line="240" w:lineRule="exact"/>
        <w:ind w:left="6237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14581">
        <w:rPr>
          <w:rFonts w:ascii="Times New Roman" w:eastAsia="Calibri" w:hAnsi="Times New Roman" w:cs="Times New Roman"/>
          <w:color w:val="000000" w:themeColor="text1"/>
          <w:sz w:val="28"/>
        </w:rPr>
        <w:t>Хабаровского края</w:t>
      </w:r>
    </w:p>
    <w:p w:rsidR="005F4B42" w:rsidRPr="005F4B42" w:rsidRDefault="005F4B42" w:rsidP="005F4B42">
      <w:pPr>
        <w:spacing w:after="0" w:line="240" w:lineRule="exact"/>
        <w:ind w:left="6237"/>
        <w:rPr>
          <w:rFonts w:ascii="Times New Roman" w:eastAsia="Calibri" w:hAnsi="Times New Roman" w:cs="Times New Roman"/>
          <w:sz w:val="28"/>
        </w:rPr>
      </w:pPr>
      <w:r w:rsidRPr="005F4B42">
        <w:rPr>
          <w:rFonts w:ascii="Times New Roman" w:eastAsia="Calibri" w:hAnsi="Times New Roman" w:cs="Times New Roman"/>
          <w:sz w:val="28"/>
        </w:rPr>
        <w:t xml:space="preserve">от </w:t>
      </w:r>
    </w:p>
    <w:p w:rsidR="005F4B42" w:rsidRDefault="005F4B42" w:rsidP="005F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B42" w:rsidRDefault="005F4B42" w:rsidP="005F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B42" w:rsidRDefault="005F4B42" w:rsidP="005F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B42" w:rsidRDefault="005F4B42" w:rsidP="005F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B42" w:rsidRDefault="005F4B42" w:rsidP="005F4B42">
      <w:pPr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</w:p>
    <w:p w:rsidR="005F4B42" w:rsidRPr="005F4B42" w:rsidRDefault="005F4B42" w:rsidP="005F4B42">
      <w:pPr>
        <w:spacing w:before="120"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C06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орядке </w:t>
      </w:r>
      <w:r w:rsidR="00A34A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формирования и 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ведения </w:t>
      </w:r>
      <w:r w:rsidR="00D94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еестра организаций отдыха </w:t>
      </w:r>
      <w:r w:rsidR="00A244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A244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оздоровления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оказывающих услуги на территории Хабаровского края</w:t>
      </w:r>
    </w:p>
    <w:p w:rsidR="005F4B42" w:rsidRDefault="005F4B42" w:rsidP="00F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788A" w:rsidRDefault="00F9788A" w:rsidP="00FE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B42" w:rsidRPr="005F4B42" w:rsidRDefault="005F4B42" w:rsidP="00F978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Общие положения</w:t>
      </w:r>
    </w:p>
    <w:p w:rsidR="00AD6E84" w:rsidRDefault="005F4B42" w:rsidP="00D8369C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</w:t>
      </w:r>
      <w:r w:rsidR="006E4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орядок </w:t>
      </w:r>
      <w:r w:rsidR="00011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формирования и 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ведения </w:t>
      </w:r>
      <w:r w:rsidR="00D94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еестра организаций отдыха детей и их оздоровления, оказывающих услуги на территории Хабаровского края (далее – Реестр), определяет </w:t>
      </w:r>
      <w:r w:rsidR="000114C6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  <w:r w:rsidR="000A7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формирования и </w:t>
      </w:r>
      <w:r w:rsidR="00011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</w:t>
      </w:r>
      <w:r w:rsidR="000A7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4F6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114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еестра (</w:t>
      </w:r>
      <w:r w:rsidR="00FF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</w:t>
      </w:r>
      <w:r w:rsidR="00805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структуру</w:t>
      </w:r>
      <w:r w:rsidR="004F6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D6E84" w:rsidRPr="005F4B42" w:rsidRDefault="00AD6E84" w:rsidP="00A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ыми задачами </w:t>
      </w:r>
      <w:r w:rsidR="00D95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Реестра является:</w:t>
      </w:r>
    </w:p>
    <w:p w:rsidR="00AD6E84" w:rsidRPr="0065596B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 обеспечение информационной доступности</w:t>
      </w:r>
      <w:r w:rsidR="002D77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достоверности, актуальности и полноты сведений</w:t>
      </w: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 деятельности организаций на территории Хабаровског</w:t>
      </w:r>
      <w:r w:rsidR="005D31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 края для потребителей услуг отдыха</w:t>
      </w: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оздоровлени</w:t>
      </w:r>
      <w:r w:rsidR="005D31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</w:t>
      </w: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детей и организаторов отдыха и оздоровления детей; </w:t>
      </w:r>
    </w:p>
    <w:p w:rsidR="00AD6E84" w:rsidRPr="00AD6E84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 систематизация сведений об организациях отдыха и </w:t>
      </w:r>
      <w:r w:rsidR="002D77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их </w:t>
      </w: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оздоровления </w:t>
      </w:r>
      <w:r w:rsidRPr="0065596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 xml:space="preserve">на территории Хабаровского края. </w:t>
      </w:r>
    </w:p>
    <w:p w:rsidR="00AD6E84" w:rsidRDefault="00AD6E84" w:rsidP="00AD6E84">
      <w:pPr>
        <w:spacing w:before="240" w:after="12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Структура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D14D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еестра</w:t>
      </w:r>
    </w:p>
    <w:p w:rsidR="00AD6E84" w:rsidRPr="005F4B42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 формируется в виде таблицы</w:t>
      </w:r>
      <w:r w:rsidR="00D957BC" w:rsidRPr="00D95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57BC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формате электронной </w:t>
      </w:r>
      <w:r w:rsidR="00D957BC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таблицы .</w:t>
      </w:r>
      <w:proofErr w:type="spellStart"/>
      <w:r w:rsidR="00D957BC" w:rsidRPr="008A5C5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xls</w:t>
      </w:r>
      <w:proofErr w:type="spellEnd"/>
      <w:r w:rsidR="00D957BC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.</w:t>
      </w:r>
      <w:proofErr w:type="spellStart"/>
      <w:r w:rsidR="00D957BC" w:rsidRPr="008A5C5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xlsx</w:t>
      </w:r>
      <w:proofErr w:type="spellEnd"/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состоящей из трех основных </w:t>
      </w:r>
      <w:r w:rsidRPr="0076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разделов.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6E84" w:rsidRPr="005F4B42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Хабаровского края. </w:t>
      </w:r>
    </w:p>
    <w:p w:rsidR="00AD6E84" w:rsidRPr="005F4B42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действующих организациях отдыха и оздоровления детей, расположенных на территории иных субъектов Российской Федерации или за пределами территории Российской Федерации, находящихся в государственной собственности (федеральной или собственности Хабаровского края), в собственности муниципальных образований Хабаровского края или на содержании балансодержателей, имеющих регистрацию юридического лица на территории Хабаровского края. </w:t>
      </w:r>
    </w:p>
    <w:p w:rsidR="00AD6E84" w:rsidRPr="005F4B42" w:rsidRDefault="00AD6E84" w:rsidP="00AD6E8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недействующих организациях отдыха и оздоровления детей, расположенных на территории Хабаровского края, а также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недействующих организациях отдыха и оздоровления детей, расположенных на территории иных субъектов Российской Федерации или за пределами тер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ритории Российской Федерации, находящихся в государственной собственности (федеральной или собственности Хабаровского края), в собственности муниципальных образований Хабаровского края или на содержании балансодержателей, имеющих регистрацию юридического лица на территории Хабаровского края. </w:t>
      </w:r>
    </w:p>
    <w:p w:rsidR="00AD6E84" w:rsidRPr="008B6BFD" w:rsidRDefault="00AD6E84" w:rsidP="0091163E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D34E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 Разделы 1 – 3 состоят из подразделов, систематизирующих информацию об организациях отдыха и оздоровления детей по типам организаций, в том числе: </w:t>
      </w:r>
    </w:p>
    <w:p w:rsidR="00AD6E84" w:rsidRDefault="00AD6E84" w:rsidP="00A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1163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организации отдыха детей и их оздоровления сезонного действия или круглогодичного действия 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загородные оздоровительные лагеря (</w:t>
      </w:r>
      <w:r w:rsidR="000211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 сезонным и 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кругло</w:t>
      </w:r>
      <w:r w:rsidR="000211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годичным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пребыванием детей)</w:t>
      </w:r>
      <w:r w:rsidR="009F286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(далее – стационарные организации отдыха и оздоровления детей сезонного или круглогодичного действия)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021123" w:rsidRDefault="00021123" w:rsidP="0002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точным или дневным пребыванием),</w:t>
      </w:r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r w:rsidR="00536327"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лагеря дневного пребывания детей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);</w:t>
      </w:r>
    </w:p>
    <w:p w:rsidR="00AD6E84" w:rsidRPr="008B6BFD" w:rsidRDefault="00AD6E84" w:rsidP="00A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детские лагеря труда и отдыха;</w:t>
      </w:r>
    </w:p>
    <w:p w:rsidR="00AD6E84" w:rsidRPr="008B6BFD" w:rsidRDefault="00AD6E84" w:rsidP="00A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детские лагеря палаточного типа;</w:t>
      </w:r>
    </w:p>
    <w:p w:rsidR="00AD6E84" w:rsidRDefault="00AD6E84" w:rsidP="00A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 </w:t>
      </w:r>
      <w:r w:rsidRPr="008B6B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детские специализированные (профильные) лагеря, детские лаге</w:t>
      </w:r>
      <w:r w:rsidR="004664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ря тематической направленности.</w:t>
      </w:r>
    </w:p>
    <w:p w:rsidR="00B67C44" w:rsidRDefault="007C3F2B" w:rsidP="00F9788A">
      <w:pPr>
        <w:spacing w:before="240" w:after="12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B67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67C44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67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форм</w:t>
      </w:r>
      <w:r w:rsidR="004F6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ирования Р</w:t>
      </w:r>
      <w:r w:rsidR="00B67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еестра</w:t>
      </w:r>
      <w:r w:rsidR="001B5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Порядок)</w:t>
      </w:r>
      <w:r w:rsidR="004F6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67C44" w:rsidRPr="008A5C53" w:rsidRDefault="00B67C44" w:rsidP="00B67C44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Формирование</w:t>
      </w:r>
      <w:r w:rsidR="004F6C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еестра,</w:t>
      </w:r>
      <w:r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размещение </w:t>
      </w:r>
      <w:r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официальном сайте</w:t>
      </w:r>
      <w:r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F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</w:t>
      </w:r>
      <w:r w:rsidR="004F6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уполномоченным органом исполнительной власти </w:t>
      </w:r>
      <w:r w:rsidR="0053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Хабаровского края (далее – уполномоченный орган).</w:t>
      </w:r>
    </w:p>
    <w:p w:rsidR="00470463" w:rsidRPr="00271421" w:rsidRDefault="007C3F2B" w:rsidP="00271421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B67C4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 Реестр </w:t>
      </w:r>
      <w:r w:rsidR="00536327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подлежит согласованию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67C4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достоверность, актуальность и полноту сведений 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 Управлением </w:t>
      </w:r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Федеральной службы по надзору в сфере прав потребителей и благополучия человека 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Хабаровскому краю</w:t>
      </w:r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(далее – Управление </w:t>
      </w:r>
      <w:proofErr w:type="spellStart"/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Роспотребнадзора</w:t>
      </w:r>
      <w:proofErr w:type="spellEnd"/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Хабаровскому краю)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территориальным органом федеральной службы государственной статистики по Хабаровскому краю, Главным Управлением </w:t>
      </w:r>
      <w:r w:rsidR="0027142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министерства чрезвычайных ситуаций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 по Хабаровскому краю</w:t>
      </w:r>
      <w:r w:rsidR="0027142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(далее – Главное Управление МЧС России по Хабаровскому краю)</w:t>
      </w:r>
      <w:r w:rsidR="00B67C44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 w:rsidR="00021123" w:rsidRPr="00D3258F">
        <w:rPr>
          <w:rFonts w:ascii="Times New Roman" w:eastAsia="Times New Roman" w:hAnsi="Times New Roman" w:cs="Times New Roman"/>
          <w:sz w:val="28"/>
          <w:lang w:eastAsia="ru-RU"/>
        </w:rPr>
        <w:t xml:space="preserve">государственная инспекция труда в Хабаровском </w:t>
      </w:r>
      <w:r w:rsidR="0002112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крае, </w:t>
      </w:r>
      <w:r w:rsidR="00603A5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государственн</w:t>
      </w:r>
      <w:r w:rsidR="009F5D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ым</w:t>
      </w:r>
      <w:r w:rsidR="00603A5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контрол</w:t>
      </w:r>
      <w:r w:rsidR="009F5D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ем</w:t>
      </w:r>
      <w:r w:rsidR="00603A5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качества безопасности медицинской деятельности, </w:t>
      </w:r>
      <w:r w:rsidR="00637DE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</w:t>
      </w:r>
      <w:r w:rsidR="005A32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правление</w:t>
      </w:r>
      <w:r w:rsidR="009F5D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</w:t>
      </w:r>
      <w:r w:rsidR="005A32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Федеральной </w:t>
      </w:r>
      <w:r w:rsidR="00637DE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службы войск национальной гвардии</w:t>
      </w:r>
      <w:r w:rsidR="00637D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lang w:eastAsia="ru-RU"/>
        </w:rPr>
        <w:t xml:space="preserve"> </w:t>
      </w:r>
      <w:r w:rsidR="00637DE8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Российской Федерации по Хабаровскому краю</w:t>
      </w:r>
      <w:r w:rsidR="00603A59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, </w:t>
      </w:r>
      <w:r w:rsidR="00B67C44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председателем краевой межведомственной комиссии по координации организации отдыха, оздоровления и занятости детей в Хабаровском крае (далее – МВК) ежегодно в срок до </w:t>
      </w:r>
      <w:r w:rsidR="00637DE8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25</w:t>
      </w:r>
      <w:r w:rsidR="00B67C44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</w:t>
      </w:r>
      <w:r w:rsidR="00536327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марта</w:t>
      </w:r>
      <w:r w:rsidR="00B67C44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.</w:t>
      </w:r>
    </w:p>
    <w:p w:rsidR="00561463" w:rsidRPr="00FD5A56" w:rsidRDefault="007C3F2B" w:rsidP="00F9788A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7A300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</w:t>
      </w:r>
      <w:r w:rsidR="004704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="00561463"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Основанием для включения организации отдыха</w:t>
      </w:r>
      <w:r w:rsidR="005614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детей </w:t>
      </w:r>
      <w:r w:rsidR="00561463"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</w:t>
      </w:r>
      <w:r w:rsidR="005614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их оздоровления</w:t>
      </w:r>
      <w:r w:rsidR="00561463"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761B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(далее – организации) </w:t>
      </w:r>
      <w:r w:rsidR="00561463"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Реестр явля</w:t>
      </w:r>
      <w:r w:rsid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561463" w:rsidRPr="006646A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тся </w:t>
      </w:r>
      <w:r w:rsid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</w:t>
      </w:r>
      <w:r w:rsidR="005D31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я, что подтверждает</w:t>
      </w:r>
      <w:r w:rsid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D5A56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представлением в </w:t>
      </w:r>
      <w:r w:rsidR="0053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561463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9F5DAC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335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сведений </w:t>
      </w:r>
      <w:r w:rsidR="005D31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 организациях, 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направленны</w:t>
      </w:r>
      <w:r w:rsidR="007335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561463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руководителями организации </w:t>
      </w:r>
      <w:r w:rsidR="00470463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или </w:t>
      </w:r>
      <w:r w:rsidR="00522DC1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городскими округами и муници</w:t>
      </w:r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пальными районами края (далее – </w:t>
      </w:r>
      <w:r w:rsidR="00470463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органами местного самоуправления)</w:t>
      </w:r>
      <w:r w:rsidR="007A3007" w:rsidRPr="00FD5A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61463" w:rsidRPr="005F4B42" w:rsidRDefault="007C3F2B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76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Для включения в Реестр </w:t>
      </w:r>
      <w:r w:rsidR="00F76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</w:t>
      </w:r>
      <w:r w:rsidR="00573D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ями и</w:t>
      </w:r>
      <w:r w:rsidR="00E9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</w:t>
      </w:r>
      <w:r w:rsidR="00573D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</w:t>
      </w:r>
      <w:r w:rsidR="00E9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местного самоуправления</w:t>
      </w:r>
      <w:r w:rsidR="00573D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территории, которых планируют работу организации</w:t>
      </w:r>
      <w:r w:rsidR="0053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61463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73D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53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уполномоченный орган </w:t>
      </w:r>
      <w:r w:rsidR="00561463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представляют</w:t>
      </w:r>
      <w:r w:rsidR="00573D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561463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следующие </w:t>
      </w:r>
      <w:r w:rsidR="00920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</w:t>
      </w:r>
      <w:r w:rsidR="00820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документы (копии)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0B9F" w:rsidRDefault="00522DC1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фамилия, имя, от</w:t>
      </w:r>
      <w:r w:rsidR="00920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чество (при наличии) руководителя организации либо индивидуального предпринимателя;</w:t>
      </w:r>
    </w:p>
    <w:p w:rsidR="00920B9F" w:rsidRPr="005F4B42" w:rsidRDefault="00920B9F" w:rsidP="00920B9F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учредительных документов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</w:t>
      </w:r>
      <w:r w:rsidR="0053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(устав, наличие услуги и краткое ее описание), для индивидуальных предпринимателей (</w:t>
      </w:r>
      <w:r w:rsidR="00536327">
        <w:rPr>
          <w:rFonts w:ascii="Times New Roman" w:hAnsi="Times New Roman" w:cs="Times New Roman"/>
          <w:sz w:val="28"/>
          <w:szCs w:val="28"/>
        </w:rPr>
        <w:t xml:space="preserve">выписка из ОКВЭД – копия),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заверенные в установленном порядке</w:t>
      </w:r>
      <w:r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20B9F" w:rsidRDefault="00920B9F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9F">
        <w:rPr>
          <w:rFonts w:ascii="Times New Roman" w:hAnsi="Times New Roman" w:cs="Times New Roman"/>
          <w:sz w:val="28"/>
          <w:szCs w:val="28"/>
        </w:rPr>
        <w:t xml:space="preserve"> полное </w:t>
      </w:r>
      <w:r w:rsidR="008749BB">
        <w:rPr>
          <w:rFonts w:ascii="Times New Roman" w:hAnsi="Times New Roman" w:cs="Times New Roman"/>
          <w:sz w:val="28"/>
          <w:szCs w:val="28"/>
        </w:rPr>
        <w:t>и сокращенное (если имеется) наименование организации, а в случае, если в учредительных документах организации наименование указано на одном из языков</w:t>
      </w:r>
      <w:r w:rsidR="00950D2C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и (или) на иностранном языке, также наименование организации на этом языке (для юридических лиц);</w:t>
      </w:r>
    </w:p>
    <w:p w:rsidR="00950D2C" w:rsidRDefault="00950D2C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адрес (место нахождения) организации, в том числе фактический адрес, контактный телефон, адрес электронной почты и официального сайта в сети "Интернет" (при наличии);</w:t>
      </w:r>
    </w:p>
    <w:p w:rsidR="00950D2C" w:rsidRDefault="00950D2C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организационно-правовая форма и тип организации;</w:t>
      </w:r>
    </w:p>
    <w:p w:rsidR="00950D2C" w:rsidRDefault="00950D2C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идентификационный номер налогоплательщика;</w:t>
      </w:r>
    </w:p>
    <w:p w:rsidR="00950D2C" w:rsidRDefault="00950D2C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00831">
        <w:rPr>
          <w:rFonts w:ascii="Times New Roman" w:hAnsi="Times New Roman" w:cs="Times New Roman"/>
          <w:sz w:val="28"/>
          <w:szCs w:val="28"/>
        </w:rPr>
        <w:t xml:space="preserve">оказываемые организацией </w:t>
      </w:r>
      <w:r w:rsidR="00F91393"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 </w:t>
      </w:r>
      <w:r w:rsidR="00300831">
        <w:rPr>
          <w:rFonts w:ascii="Times New Roman" w:hAnsi="Times New Roman" w:cs="Times New Roman"/>
          <w:sz w:val="28"/>
          <w:szCs w:val="28"/>
        </w:rPr>
        <w:t xml:space="preserve">услуги по организации отдыха и оздоровления детей, в том числе по размещению, проживанию, </w:t>
      </w:r>
      <w:r w:rsidR="00536327">
        <w:rPr>
          <w:rFonts w:ascii="Times New Roman" w:hAnsi="Times New Roman" w:cs="Times New Roman"/>
          <w:sz w:val="28"/>
          <w:szCs w:val="28"/>
        </w:rPr>
        <w:t>питанию детей (</w:t>
      </w:r>
      <w:r w:rsidR="009D34E8">
        <w:rPr>
          <w:rFonts w:ascii="Times New Roman" w:hAnsi="Times New Roman" w:cs="Times New Roman"/>
          <w:sz w:val="28"/>
          <w:szCs w:val="28"/>
        </w:rPr>
        <w:t>название профильной смены</w:t>
      </w:r>
      <w:r w:rsidR="00536327">
        <w:rPr>
          <w:rFonts w:ascii="Times New Roman" w:hAnsi="Times New Roman" w:cs="Times New Roman"/>
          <w:sz w:val="28"/>
          <w:szCs w:val="28"/>
        </w:rPr>
        <w:t xml:space="preserve">: </w:t>
      </w:r>
      <w:r w:rsidR="00F91393">
        <w:rPr>
          <w:rFonts w:ascii="Times New Roman" w:hAnsi="Times New Roman" w:cs="Times New Roman"/>
          <w:sz w:val="28"/>
          <w:szCs w:val="28"/>
        </w:rPr>
        <w:t>название смен</w:t>
      </w:r>
      <w:r w:rsidR="00536327">
        <w:rPr>
          <w:rFonts w:ascii="Times New Roman" w:hAnsi="Times New Roman" w:cs="Times New Roman"/>
          <w:sz w:val="28"/>
          <w:szCs w:val="28"/>
        </w:rPr>
        <w:t xml:space="preserve">, направленность, </w:t>
      </w:r>
      <w:r w:rsidR="009D34E8">
        <w:rPr>
          <w:rFonts w:ascii="Times New Roman" w:hAnsi="Times New Roman" w:cs="Times New Roman"/>
          <w:sz w:val="28"/>
          <w:szCs w:val="28"/>
        </w:rPr>
        <w:t>краткое содержание смены, режим работы (круглогодичн</w:t>
      </w:r>
      <w:r w:rsidR="00F91393">
        <w:rPr>
          <w:rFonts w:ascii="Times New Roman" w:hAnsi="Times New Roman" w:cs="Times New Roman"/>
          <w:sz w:val="28"/>
          <w:szCs w:val="28"/>
        </w:rPr>
        <w:t xml:space="preserve">ый, сезонный), количество смен, </w:t>
      </w:r>
      <w:r w:rsidR="009D34E8">
        <w:rPr>
          <w:rFonts w:ascii="Times New Roman" w:hAnsi="Times New Roman" w:cs="Times New Roman"/>
          <w:sz w:val="28"/>
          <w:szCs w:val="28"/>
        </w:rPr>
        <w:t>с</w:t>
      </w:r>
      <w:r w:rsidR="00536327">
        <w:rPr>
          <w:rFonts w:ascii="Times New Roman" w:hAnsi="Times New Roman" w:cs="Times New Roman"/>
          <w:sz w:val="28"/>
          <w:szCs w:val="28"/>
        </w:rPr>
        <w:t>роки проведения смен,</w:t>
      </w:r>
      <w:r w:rsidR="009D34E8">
        <w:rPr>
          <w:rFonts w:ascii="Times New Roman" w:hAnsi="Times New Roman" w:cs="Times New Roman"/>
          <w:sz w:val="28"/>
          <w:szCs w:val="28"/>
        </w:rPr>
        <w:t xml:space="preserve"> коли</w:t>
      </w:r>
      <w:r w:rsidR="00536327">
        <w:rPr>
          <w:rFonts w:ascii="Times New Roman" w:hAnsi="Times New Roman" w:cs="Times New Roman"/>
          <w:sz w:val="28"/>
          <w:szCs w:val="28"/>
        </w:rPr>
        <w:t>чество дней в смену;</w:t>
      </w:r>
      <w:r w:rsidR="00F91393">
        <w:rPr>
          <w:rFonts w:ascii="Times New Roman" w:hAnsi="Times New Roman" w:cs="Times New Roman"/>
          <w:sz w:val="28"/>
          <w:szCs w:val="28"/>
        </w:rPr>
        <w:t xml:space="preserve"> стоимость путевки</w:t>
      </w:r>
      <w:r w:rsidR="00536327">
        <w:rPr>
          <w:rFonts w:ascii="Times New Roman" w:hAnsi="Times New Roman" w:cs="Times New Roman"/>
          <w:sz w:val="28"/>
          <w:szCs w:val="28"/>
        </w:rPr>
        <w:t xml:space="preserve">, </w:t>
      </w:r>
      <w:r w:rsidR="00F91393">
        <w:rPr>
          <w:rFonts w:ascii="Times New Roman" w:hAnsi="Times New Roman" w:cs="Times New Roman"/>
          <w:sz w:val="28"/>
          <w:szCs w:val="28"/>
        </w:rPr>
        <w:t>размер суммы воз</w:t>
      </w:r>
      <w:r w:rsidR="00536327">
        <w:rPr>
          <w:rFonts w:ascii="Times New Roman" w:hAnsi="Times New Roman" w:cs="Times New Roman"/>
          <w:sz w:val="28"/>
          <w:szCs w:val="28"/>
        </w:rPr>
        <w:t xml:space="preserve">мещения части стоимости путевки, </w:t>
      </w:r>
      <w:r w:rsidR="00F91393">
        <w:rPr>
          <w:rFonts w:ascii="Times New Roman" w:hAnsi="Times New Roman" w:cs="Times New Roman"/>
          <w:sz w:val="28"/>
          <w:szCs w:val="28"/>
        </w:rPr>
        <w:t>родительская плата</w:t>
      </w:r>
      <w:r w:rsidR="00300831">
        <w:rPr>
          <w:rFonts w:ascii="Times New Roman" w:hAnsi="Times New Roman" w:cs="Times New Roman"/>
          <w:sz w:val="28"/>
          <w:szCs w:val="28"/>
        </w:rPr>
        <w:t>;</w:t>
      </w:r>
      <w:r w:rsidR="007C3F2B">
        <w:rPr>
          <w:rFonts w:ascii="Times New Roman" w:hAnsi="Times New Roman" w:cs="Times New Roman"/>
          <w:sz w:val="28"/>
          <w:szCs w:val="28"/>
        </w:rPr>
        <w:t xml:space="preserve"> группа санитарно-эпидемиологического благополучия)</w:t>
      </w:r>
      <w:r w:rsidR="0046640A">
        <w:rPr>
          <w:rFonts w:ascii="Times New Roman" w:hAnsi="Times New Roman" w:cs="Times New Roman"/>
          <w:sz w:val="28"/>
          <w:szCs w:val="28"/>
        </w:rPr>
        <w:t>;</w:t>
      </w:r>
    </w:p>
    <w:p w:rsidR="00300831" w:rsidRDefault="00300831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дата ввода в эксплуатацию объектов (зданий, строений, сооружений), используемых организацией;</w:t>
      </w:r>
    </w:p>
    <w:p w:rsidR="00300831" w:rsidRDefault="00300831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сведения о наличии санитарно-эпидемиологического за</w:t>
      </w:r>
      <w:r w:rsidR="00536327">
        <w:rPr>
          <w:rFonts w:ascii="Times New Roman" w:hAnsi="Times New Roman" w:cs="Times New Roman"/>
          <w:sz w:val="28"/>
          <w:szCs w:val="28"/>
        </w:rPr>
        <w:t>ключения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деятельности в сфере организации отдыха и оздоровления детей, осуществляем</w:t>
      </w:r>
      <w:r w:rsidR="005363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536327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 санитарно-эпидемиологическ</w:t>
      </w:r>
      <w:r w:rsidR="0053632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327">
        <w:rPr>
          <w:rFonts w:ascii="Times New Roman" w:hAnsi="Times New Roman" w:cs="Times New Roman"/>
          <w:sz w:val="28"/>
          <w:szCs w:val="28"/>
        </w:rPr>
        <w:t>требованиям</w:t>
      </w:r>
      <w:r w:rsidR="003D263F">
        <w:rPr>
          <w:rFonts w:ascii="Times New Roman" w:hAnsi="Times New Roman" w:cs="Times New Roman"/>
          <w:sz w:val="28"/>
          <w:szCs w:val="28"/>
        </w:rPr>
        <w:t xml:space="preserve">, а также дата выдачи указанного заключения </w:t>
      </w:r>
      <w:r>
        <w:rPr>
          <w:rFonts w:ascii="Times New Roman" w:hAnsi="Times New Roman" w:cs="Times New Roman"/>
          <w:sz w:val="28"/>
          <w:szCs w:val="28"/>
        </w:rPr>
        <w:t>(копия)</w:t>
      </w:r>
      <w:r w:rsidR="003D263F">
        <w:rPr>
          <w:rFonts w:ascii="Times New Roman" w:hAnsi="Times New Roman" w:cs="Times New Roman"/>
          <w:sz w:val="28"/>
          <w:szCs w:val="28"/>
        </w:rPr>
        <w:t>;</w:t>
      </w:r>
    </w:p>
    <w:p w:rsidR="003D263F" w:rsidRDefault="003D263F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информация о результатах проведения органами, осуществляющими государственный контроль </w:t>
      </w:r>
      <w:r w:rsidR="00536327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в текущем году (при наличии) и в предыдущем году </w:t>
      </w:r>
      <w:r>
        <w:rPr>
          <w:rFonts w:ascii="Times New Roman" w:hAnsi="Times New Roman" w:cs="Times New Roman"/>
          <w:sz w:val="28"/>
          <w:szCs w:val="28"/>
        </w:rPr>
        <w:t>(надзор)</w:t>
      </w:r>
      <w:r w:rsidR="00536327">
        <w:rPr>
          <w:rFonts w:ascii="Times New Roman" w:hAnsi="Times New Roman" w:cs="Times New Roman"/>
          <w:sz w:val="28"/>
          <w:szCs w:val="28"/>
        </w:rPr>
        <w:t>, (номер и дата выдачи актов, протоколов, предписаний с приложениями – копии)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63F" w:rsidRDefault="003D263F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сведения о наличии лицензии на медицинскую </w:t>
      </w:r>
      <w:r w:rsidR="00592A34">
        <w:rPr>
          <w:rFonts w:ascii="Times New Roman" w:hAnsi="Times New Roman" w:cs="Times New Roman"/>
          <w:sz w:val="28"/>
          <w:szCs w:val="28"/>
        </w:rPr>
        <w:t xml:space="preserve">деятельность либо договор об оказании медицинской помощи, заключаемого </w:t>
      </w:r>
      <w:r w:rsidR="00E744B3">
        <w:rPr>
          <w:rFonts w:ascii="Times New Roman" w:hAnsi="Times New Roman" w:cs="Times New Roman"/>
          <w:sz w:val="28"/>
          <w:szCs w:val="28"/>
        </w:rPr>
        <w:t>между организацией и медицинской организацией</w:t>
      </w:r>
      <w:r w:rsidR="0048720F">
        <w:rPr>
          <w:rFonts w:ascii="Times New Roman" w:hAnsi="Times New Roman" w:cs="Times New Roman"/>
          <w:sz w:val="28"/>
          <w:szCs w:val="28"/>
        </w:rPr>
        <w:t xml:space="preserve"> (</w:t>
      </w:r>
      <w:r w:rsidR="00536327">
        <w:rPr>
          <w:rFonts w:ascii="Times New Roman" w:hAnsi="Times New Roman" w:cs="Times New Roman"/>
          <w:sz w:val="28"/>
          <w:szCs w:val="28"/>
        </w:rPr>
        <w:t>номер и дата выдачи лицензии, договора с приложениями – копии)</w:t>
      </w:r>
      <w:r w:rsidR="00E744B3">
        <w:rPr>
          <w:rFonts w:ascii="Times New Roman" w:hAnsi="Times New Roman" w:cs="Times New Roman"/>
          <w:sz w:val="28"/>
          <w:szCs w:val="28"/>
        </w:rPr>
        <w:t>;</w:t>
      </w:r>
    </w:p>
    <w:p w:rsidR="00E744B3" w:rsidRDefault="00E744B3" w:rsidP="00E744B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сведения о наличии лицензии на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br/>
        <w:t>деятельности (в случае осуществления организацией образовательной дея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тельности по основным и дополнительным общеобразовательным программам, основным программам профессионального обучения)</w:t>
      </w:r>
      <w:r w:rsidR="00104777">
        <w:rPr>
          <w:rFonts w:ascii="Times New Roman" w:hAnsi="Times New Roman" w:cs="Times New Roman"/>
          <w:sz w:val="28"/>
          <w:szCs w:val="28"/>
        </w:rPr>
        <w:t xml:space="preserve"> </w:t>
      </w:r>
      <w:r w:rsidR="00536327">
        <w:rPr>
          <w:rFonts w:ascii="Times New Roman" w:hAnsi="Times New Roman" w:cs="Times New Roman"/>
          <w:sz w:val="28"/>
          <w:szCs w:val="28"/>
        </w:rPr>
        <w:t>(номер и дата выдачи лицензии, договора с приложениями – копии)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4B3" w:rsidRDefault="00E744B3" w:rsidP="00561463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сведения об обеспечении в организации доступности услуг для детей-инвалидов и детей с ограниченными возможностям здоровья</w:t>
      </w:r>
      <w:r w:rsidR="00536327">
        <w:rPr>
          <w:rFonts w:ascii="Times New Roman" w:hAnsi="Times New Roman" w:cs="Times New Roman"/>
          <w:sz w:val="28"/>
          <w:szCs w:val="28"/>
        </w:rPr>
        <w:t xml:space="preserve"> (описание условий пребывания в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условий для хранения лекарственных препаратов </w:t>
      </w:r>
      <w:r w:rsidR="00DA2715">
        <w:rPr>
          <w:rFonts w:ascii="Times New Roman" w:hAnsi="Times New Roman" w:cs="Times New Roman"/>
          <w:sz w:val="28"/>
          <w:szCs w:val="28"/>
        </w:rPr>
        <w:t>для медицинского применения и специализированных продуктов лечебного питания, передаваемых в указанную организацию родителям или иными законными представителями ребенка, нуждающегося в соблюдении предписанного лечащим врачом</w:t>
      </w:r>
      <w:r w:rsidR="0048720F">
        <w:rPr>
          <w:rFonts w:ascii="Times New Roman" w:hAnsi="Times New Roman" w:cs="Times New Roman"/>
          <w:sz w:val="28"/>
          <w:szCs w:val="28"/>
        </w:rPr>
        <w:t xml:space="preserve"> режима лечения (в случае приема данных категорий детей в организации);</w:t>
      </w:r>
    </w:p>
    <w:p w:rsidR="00300831" w:rsidRDefault="0048720F" w:rsidP="009F5DAC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5DAC">
        <w:rPr>
          <w:rFonts w:ascii="Times New Roman" w:hAnsi="Times New Roman" w:cs="Times New Roman"/>
          <w:sz w:val="28"/>
          <w:szCs w:val="28"/>
        </w:rPr>
        <w:t>типов</w:t>
      </w:r>
      <w:r w:rsidR="00E94769">
        <w:rPr>
          <w:rFonts w:ascii="Times New Roman" w:hAnsi="Times New Roman" w:cs="Times New Roman"/>
          <w:sz w:val="28"/>
          <w:szCs w:val="28"/>
        </w:rPr>
        <w:t>ую форму</w:t>
      </w:r>
      <w:r w:rsidR="009F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E94769">
        <w:rPr>
          <w:rFonts w:ascii="Times New Roman" w:hAnsi="Times New Roman" w:cs="Times New Roman"/>
          <w:sz w:val="28"/>
          <w:szCs w:val="28"/>
        </w:rPr>
        <w:t>а</w:t>
      </w:r>
      <w:r w:rsidR="00D957B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250AA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D957BC">
        <w:rPr>
          <w:rFonts w:ascii="Times New Roman" w:hAnsi="Times New Roman" w:cs="Times New Roman"/>
          <w:sz w:val="28"/>
          <w:szCs w:val="28"/>
        </w:rPr>
        <w:t>.</w:t>
      </w:r>
    </w:p>
    <w:p w:rsidR="00D8219A" w:rsidRPr="009F5DAC" w:rsidRDefault="007C3F2B" w:rsidP="009F5DAC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D82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.4. В Реестр подлежат включению организации и (или) их филиалы, индивидуальные предприниматели в соответствии с общими принципами формирования и введения Реестра.</w:t>
      </w:r>
    </w:p>
    <w:p w:rsidR="00561463" w:rsidRPr="0082623B" w:rsidRDefault="007C3F2B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Организации</w:t>
      </w:r>
      <w:r w:rsidR="00E947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для включения в Реестр предоставляют ежегодно, </w:t>
      </w:r>
      <w:r w:rsidR="00F9788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 01 февраля 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53632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уполномоченный орган и </w:t>
      </w:r>
      <w:r w:rsidR="00E947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органы местного самоуправления края 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сведения, </w:t>
      </w:r>
      <w:r w:rsidR="00522DC1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документы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(копии)</w:t>
      </w:r>
      <w:r w:rsidR="00522DC1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указанные в пункте </w:t>
      </w:r>
      <w:r w:rsidR="001C42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22DC1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 настоящего </w:t>
      </w:r>
      <w:r w:rsidR="001C42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орядка и 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заполненн</w:t>
      </w:r>
      <w:r w:rsidR="00E947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ую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типов</w:t>
      </w:r>
      <w:r w:rsidR="00E947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ую форму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паспорт</w:t>
      </w:r>
      <w:r w:rsidR="00E947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организации по форме согласно приложению, к настоящему Поря</w:t>
      </w:r>
      <w:r w:rsidR="00522D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дку (далее – типовой паспорт).</w:t>
      </w:r>
    </w:p>
    <w:p w:rsidR="00561463" w:rsidRPr="005F4B42" w:rsidRDefault="00561463" w:rsidP="005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краткая информация об организации с </w:t>
      </w:r>
      <w:r w:rsidR="009F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типовым </w:t>
      </w:r>
      <w:r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паспортом размещается на официальном сайте организа</w:t>
      </w:r>
      <w:r w:rsidR="009F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 и на официальном сайте органов местног</w:t>
      </w:r>
      <w:r w:rsidR="00F978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самоуправления в разделе "Организация отдыха</w:t>
      </w:r>
      <w:r w:rsidR="0027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оздоровления и занятости</w:t>
      </w:r>
      <w:r w:rsidR="009F5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561463" w:rsidRDefault="00522613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Органы местного самоуправления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проверки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представленной организациями сведений на предмет соответствия фактическому состоянию организации предоставляют сводную </w:t>
      </w:r>
      <w:r w:rsidR="00CD5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</w:t>
      </w:r>
      <w:r w:rsidR="00522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организациям, 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своему муниципальному образованию не позднее, чем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февраля текущего года в </w:t>
      </w:r>
      <w:r w:rsidR="007E0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561463" w:rsidRPr="00826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1463" w:rsidRDefault="00704FF4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82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561463" w:rsidRPr="00B26C9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Документы, </w:t>
      </w:r>
      <w:r w:rsidR="00561463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указанные в п</w:t>
      </w:r>
      <w:r w:rsidR="0046640A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ункт</w:t>
      </w:r>
      <w:r w:rsidR="00D3258F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46640A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22613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561463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522613" w:rsidRPr="00216EE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D3258F" w:rsidRPr="00216E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61463" w:rsidRPr="00216E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D5A58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руководители </w:t>
      </w:r>
      <w:r w:rsidR="00AA6D29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организации</w:t>
      </w:r>
      <w:r w:rsidR="00AA6D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</w:t>
      </w:r>
      <w:r w:rsidR="005226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органы местного самоуправления</w:t>
      </w:r>
      <w:r w:rsidR="00561463" w:rsidRPr="00B26C9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должны предоставить в </w:t>
      </w:r>
      <w:r w:rsidR="007E0D4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уполномоченный орган</w:t>
      </w:r>
      <w:r w:rsidR="00216E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61463" w:rsidRPr="008262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одним из следующих способов:</w:t>
      </w:r>
    </w:p>
    <w:p w:rsidR="00704FF4" w:rsidRDefault="0073354C" w:rsidP="0073354C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путем личного обращения (д</w:t>
      </w:r>
      <w:r w:rsidR="005614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окументы предоставляются в копиях, заверенных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);</w:t>
      </w:r>
    </w:p>
    <w:p w:rsidR="00561463" w:rsidRDefault="0073354C" w:rsidP="0073354C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почтовым отправлением (д</w:t>
      </w:r>
      <w:r w:rsidR="005614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окументы предоставляются в копиях, заверенных нотариусом или должностным лицом, уполномоченным в соответствии с законодательством</w:t>
      </w:r>
      <w:r w:rsidR="008440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Российской Федерации порядке</w:t>
      </w:r>
      <w:r w:rsidR="007E0D4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);</w:t>
      </w:r>
    </w:p>
    <w:p w:rsidR="00561463" w:rsidRPr="00B26C9A" w:rsidRDefault="00561463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 форме электронных документов с использованием электронной подписи.</w:t>
      </w:r>
    </w:p>
    <w:p w:rsidR="00561463" w:rsidRPr="005F4B42" w:rsidRDefault="0084405F" w:rsidP="00561463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82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AA6D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Руководители организаций и органы местного самоуправления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предоставляющие сведения, несут ответственность за </w:t>
      </w:r>
      <w:r w:rsidR="00CD5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достоверность, актуальность и </w:t>
      </w:r>
      <w:r w:rsidR="00561463" w:rsidRPr="00D645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полноту </w:t>
      </w:r>
      <w:r w:rsidR="00CD5A5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сведений 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действующим законодательством. </w:t>
      </w:r>
    </w:p>
    <w:p w:rsidR="00F9788A" w:rsidRDefault="0084405F" w:rsidP="00F9788A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82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Днем обращения </w:t>
      </w:r>
      <w:r w:rsidR="00AA6D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 организации или органов местного самоуправления</w:t>
      </w:r>
      <w:r w:rsidR="005614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день поступления документов </w:t>
      </w:r>
      <w:r w:rsidR="00DD79B0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61463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79B0" w:rsidRPr="005F4B42" w:rsidRDefault="0084405F" w:rsidP="00840EA3">
      <w:pPr>
        <w:spacing w:before="240" w:after="120" w:line="240" w:lineRule="auto"/>
        <w:ind w:firstLine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в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Реестра</w:t>
      </w:r>
    </w:p>
    <w:p w:rsidR="00DD79B0" w:rsidRPr="008A5C53" w:rsidRDefault="0084405F" w:rsidP="00DD79B0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DD79B0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B54D3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="00DD79B0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Реестр ведется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формате электронной </w:t>
      </w:r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таблицы .</w:t>
      </w:r>
      <w:proofErr w:type="spellStart"/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xls</w:t>
      </w:r>
      <w:proofErr w:type="spellEnd"/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.</w:t>
      </w:r>
      <w:proofErr w:type="spellStart"/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xlsx</w:t>
      </w:r>
      <w:proofErr w:type="spellEnd"/>
      <w:r w:rsidR="00DD79B0" w:rsidRPr="008A5C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отдельно от "файла – согласование" с размещением 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уполномоченного органа.</w:t>
      </w:r>
    </w:p>
    <w:p w:rsidR="00DD79B0" w:rsidRPr="00014581" w:rsidRDefault="0084405F" w:rsidP="00DD79B0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DD79B0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заносит сведения, об организациях в Реестр и согласовывает </w:t>
      </w:r>
      <w:r w:rsidR="00FE7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в контрольно-надзорных органах</w:t>
      </w:r>
      <w:r w:rsidR="007E0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сфере отдыха и оздоровления детей</w:t>
      </w:r>
      <w:r w:rsidR="00525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250AA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предусмотренных </w:t>
      </w:r>
      <w:r w:rsidR="00D3258F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5250AA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D3258F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ункте</w:t>
      </w:r>
      <w:r w:rsidR="005250AA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3.1</w:t>
      </w:r>
      <w:r w:rsidR="00FE7DD6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258F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ежегодно </w:t>
      </w:r>
      <w:r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25 марта</w:t>
      </w:r>
      <w:r w:rsidR="00DD79B0" w:rsidRPr="00216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94548" w:rsidRDefault="00FE7DD6" w:rsidP="00EA36CD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D94548" w:rsidRP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.3.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F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Руководители о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рганизаци</w:t>
      </w:r>
      <w:r w:rsidR="00FF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органы местного самоуправления</w:t>
      </w:r>
      <w:r w:rsidR="00D94548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уведомляют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4548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изменении сведений 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</w:t>
      </w:r>
      <w:r w:rsidR="00EA3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</w:t>
      </w:r>
      <w:r w:rsidR="00D94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представлены</w:t>
      </w:r>
      <w:r w:rsidR="00EA3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форме электронных документов. </w:t>
      </w:r>
      <w:r w:rsidR="00525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EA36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10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организации, содержащиеся в Реестре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уведомляют контрольно-надзорные органы</w:t>
      </w:r>
      <w:r w:rsidR="007E0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сфере отдыха и оздоровления детей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указанные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D32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ункте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</w:p>
    <w:p w:rsidR="009F1BD1" w:rsidRPr="00014581" w:rsidRDefault="00FE7DD6" w:rsidP="00DD79B0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D82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9F1BD1" w:rsidRPr="009F1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1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отказа во включение организации в Реестр являются</w:t>
      </w:r>
      <w:r w:rsidR="001B5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5852" w:rsidRPr="00014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 о внесении сведений об организации отдыха и оздоровления детей в Реестр являются)</w:t>
      </w:r>
      <w:r w:rsidR="009F1BD1" w:rsidRPr="000145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B5852" w:rsidRPr="00D3258F" w:rsidRDefault="001B5852" w:rsidP="00DD79B0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5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непредставление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сведений, предусмотренных </w:t>
      </w:r>
      <w:r w:rsidR="00D3258F" w:rsidRPr="00D32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="00D3258F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ункте</w:t>
      </w:r>
      <w:r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2.3 настоящего Порядка</w:t>
      </w:r>
      <w:r w:rsidR="0049562F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1B5852" w:rsidRPr="005B131E" w:rsidRDefault="001B5852" w:rsidP="001B5852">
      <w:pPr>
        <w:spacing w:after="0" w:line="240" w:lineRule="auto"/>
        <w:ind w:left="10" w:right="1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представление недостоверных сведений, пред</w:t>
      </w:r>
      <w:r w:rsidR="0073354C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усмотренных</w:t>
      </w:r>
      <w:r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3258F" w:rsidRPr="00D32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D3258F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пункте</w:t>
      </w:r>
      <w:r w:rsidR="00D3258F" w:rsidRPr="005B131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2.3, в случае выявления </w:t>
      </w:r>
      <w:r w:rsidR="00FE7D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956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сфере организации отдыха и оздоровления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нарушений законо</w:t>
      </w:r>
      <w:r w:rsidR="00C642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дательства Российской </w:t>
      </w:r>
      <w:r w:rsidR="004956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сфере организации отдыха и оздоровления детей, которые могут повлечь причинение вреда жизни и здоровью детей, находящихся в организации;</w:t>
      </w:r>
    </w:p>
    <w:p w:rsidR="0049562F" w:rsidRDefault="00DD79B0" w:rsidP="0049562F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форма документов, предоставляемых заявителем, или их содержание,</w:t>
      </w:r>
      <w:r w:rsidR="007E0D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2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срок подачи сведений</w:t>
      </w:r>
      <w:r w:rsidR="00FE7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соответствует установленным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2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D3258F" w:rsidRP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="00D325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ункте</w:t>
      </w:r>
      <w:r w:rsidR="00D3258F" w:rsidRPr="005B131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</w:t>
      </w:r>
      <w:r w:rsidR="00FE7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79B0" w:rsidRDefault="00D8219A" w:rsidP="00DD79B0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E7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FE7D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Уполномоченный орган</w:t>
      </w:r>
      <w:r w:rsidR="00DD79B0" w:rsidRPr="00A4361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DD79B0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направляет </w:t>
      </w:r>
      <w:r w:rsidR="0049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руководителю организации или орган</w:t>
      </w:r>
      <w:r w:rsidR="00F57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="00495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местного самоуправления </w:t>
      </w:r>
      <w:r w:rsidR="00DD79B0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уведомление об отказе во внесении сведений об организации в Реестр в течение </w:t>
      </w:r>
      <w:r w:rsidR="00DD7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DD79B0" w:rsidRPr="005F4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рабочих дней со дня принятия указанного решения с указанием причин отказа. </w:t>
      </w:r>
    </w:p>
    <w:p w:rsidR="00840EA3" w:rsidRDefault="000806BD" w:rsidP="00840EA3">
      <w:pPr>
        <w:spacing w:before="240" w:after="12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73354C" w:rsidRP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5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исключения организации из Реестр</w:t>
      </w:r>
      <w:r w:rsidRPr="009F1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806BD" w:rsidRDefault="0073354C" w:rsidP="00840EA3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</w:t>
      </w:r>
      <w:r w:rsidR="00080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80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исключения организации </w:t>
      </w:r>
      <w:r w:rsidR="004B5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r w:rsidR="00080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 являются:</w:t>
      </w:r>
    </w:p>
    <w:p w:rsidR="000806BD" w:rsidRDefault="000806BD" w:rsidP="000806BD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5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прекращение деятельности в сфере отдыха и оздоровления детей</w:t>
      </w:r>
      <w:r w:rsidR="004B5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в случаях исключения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единого государственного реестра </w:t>
      </w:r>
      <w:r w:rsidR="004B5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организации, если такие изменения повлекут невозможность осуществления деятельности </w:t>
      </w:r>
      <w:r w:rsidR="00F9788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4B5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организации отдыха и оздоровления детей;</w:t>
      </w:r>
    </w:p>
    <w:p w:rsidR="004B57A9" w:rsidRDefault="004B57A9" w:rsidP="000806BD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систематическое нарушение организацией требований </w:t>
      </w:r>
      <w:r w:rsidR="00525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от 24 июля 1998 г</w:t>
      </w:r>
      <w:r w:rsidR="005250AA" w:rsidRPr="005250AA">
        <w:rPr>
          <w:rFonts w:ascii="Times New Roman" w:eastAsia="Times New Roman" w:hAnsi="Times New Roman" w:cs="Times New Roman"/>
          <w:sz w:val="28"/>
          <w:lang w:eastAsia="ru-RU"/>
        </w:rPr>
        <w:t>. №</w:t>
      </w:r>
      <w:r w:rsidR="00D325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3354C" w:rsidRPr="005250AA">
        <w:rPr>
          <w:rFonts w:ascii="Times New Roman" w:eastAsia="Times New Roman" w:hAnsi="Times New Roman" w:cs="Times New Roman"/>
          <w:sz w:val="28"/>
          <w:lang w:eastAsia="ru-RU"/>
        </w:rPr>
        <w:t>124</w:t>
      </w:r>
      <w:r w:rsidR="00902E28">
        <w:rPr>
          <w:rFonts w:ascii="Times New Roman" w:eastAsia="Times New Roman" w:hAnsi="Times New Roman" w:cs="Times New Roman"/>
          <w:sz w:val="28"/>
          <w:lang w:eastAsia="ru-RU"/>
        </w:rPr>
        <w:t xml:space="preserve"> "</w:t>
      </w:r>
      <w:r w:rsidR="00F23407">
        <w:rPr>
          <w:rFonts w:ascii="Times New Roman" w:eastAsia="Times New Roman" w:hAnsi="Times New Roman" w:cs="Times New Roman"/>
          <w:sz w:val="28"/>
          <w:lang w:eastAsia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иных 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законодательных 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</w:t>
      </w:r>
      <w:r w:rsidR="003B2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организации отдыха и оздоровления детей, которые могут повлечь причинени</w:t>
      </w:r>
      <w:r w:rsidR="00A07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вреда жизни и здоровью детей</w:t>
      </w:r>
      <w:r w:rsidR="00FB7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находящихся в организации, и которые выявлены по итогам проведения плановых и внеплановых проверок указанной организации;</w:t>
      </w:r>
    </w:p>
    <w:p w:rsidR="00FB757F" w:rsidRDefault="00FB757F" w:rsidP="000806BD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выявление 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</w:t>
      </w:r>
      <w:r w:rsidR="00220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отдыха </w:t>
      </w:r>
      <w:r w:rsidR="00511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оздоровления детей.</w:t>
      </w:r>
    </w:p>
    <w:p w:rsidR="00511FBB" w:rsidRDefault="00511FBB" w:rsidP="00F9788A">
      <w:pPr>
        <w:spacing w:before="240" w:after="12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9F1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Последствия исключения организации из Реестр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11FBB" w:rsidRDefault="00511FBB" w:rsidP="00511FBB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 В случае исключения организации из Реестра при отсутствии угрозы причинения вреда жизни и здоровью детей организация завершает исполнение по обеспечению отдыха и оздоровления детей, если на момент исключения из реестра она приступила к их исполнению. </w:t>
      </w:r>
    </w:p>
    <w:p w:rsidR="00511FBB" w:rsidRDefault="005A1960" w:rsidP="00511FBB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6.2. </w:t>
      </w:r>
      <w:r w:rsidR="00511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принятия решения об исключении организации, приступившей к исполнению обязательств по обеспечению отдыха и оздоровления детей, из Реестра </w:t>
      </w:r>
      <w:r w:rsidR="008D58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угрозы причинения вреда жизни и здоровью детей 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</w:t>
      </w:r>
      <w:r w:rsidR="008D58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13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с </w:t>
      </w:r>
      <w:r w:rsidR="008D58CB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Управлением </w:t>
      </w:r>
      <w:proofErr w:type="spellStart"/>
      <w:r w:rsidR="008D58CB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Роспотребнадзора</w:t>
      </w:r>
      <w:proofErr w:type="spellEnd"/>
      <w:r w:rsidR="008D58CB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Хабаровскому краю, Главным Управлением МЧС России по Хабаровскому краю, </w:t>
      </w:r>
      <w:r w:rsidR="008D58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государственным контролем качества безопасности медицинской деятельности, Управлением Федеральной службы войск национальной гвардии</w:t>
      </w:r>
      <w:r w:rsidR="008D58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lang w:eastAsia="ru-RU"/>
        </w:rPr>
        <w:t xml:space="preserve"> </w:t>
      </w:r>
      <w:r w:rsidR="008D58CB" w:rsidRPr="00595675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Российской Федерации по Хабаровскому краю, </w:t>
      </w:r>
      <w:r w:rsidR="00913A73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Прокуратурой Хабаровского края, </w:t>
      </w:r>
      <w:r w:rsidR="007E0D46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МВК</w:t>
      </w:r>
      <w:r w:rsidR="008D58CB" w:rsidRPr="008D58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13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законодательством Российской Федерации в рамках своих полномочий принимают </w:t>
      </w:r>
      <w:r w:rsidR="00DC6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меры по предотвращению причинения такого вреда, а также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(при необходимости) по 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доставлению детей их родителям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иным законным представителям.</w:t>
      </w:r>
    </w:p>
    <w:p w:rsidR="005A1960" w:rsidRDefault="005A1960" w:rsidP="00511FBB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6.3. 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Уполномоченный орган, принявший решение об исключении организации из </w:t>
      </w:r>
      <w:r w:rsidR="002D58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незамедлительно</w:t>
      </w:r>
      <w:r w:rsidR="002D58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уведомляет об этом </w:t>
      </w:r>
      <w:r w:rsidR="002D58C1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Управление</w:t>
      </w:r>
      <w:r w:rsidR="009A77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="002D58C1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Роспотребнадзора</w:t>
      </w:r>
      <w:proofErr w:type="spellEnd"/>
      <w:r w:rsidR="002D58C1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Хабаровскому краю, Главн</w:t>
      </w:r>
      <w:r w:rsidR="002D58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ое Управление</w:t>
      </w:r>
      <w:r w:rsidR="002D58C1" w:rsidRPr="008A5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МЧС России по Хабаровскому краю, </w:t>
      </w:r>
      <w:r w:rsidR="002D58C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государственный контроль качества безопасности медицинской деятельности, </w:t>
      </w:r>
      <w:r w:rsidR="00986BCC" w:rsidRPr="00D3258F">
        <w:rPr>
          <w:rFonts w:ascii="Times New Roman" w:eastAsia="Times New Roman" w:hAnsi="Times New Roman" w:cs="Times New Roman"/>
          <w:sz w:val="28"/>
          <w:lang w:eastAsia="ru-RU"/>
        </w:rPr>
        <w:t>государственн</w:t>
      </w:r>
      <w:r w:rsidR="00D3258F" w:rsidRPr="00D3258F">
        <w:rPr>
          <w:rFonts w:ascii="Times New Roman" w:eastAsia="Times New Roman" w:hAnsi="Times New Roman" w:cs="Times New Roman"/>
          <w:sz w:val="28"/>
          <w:lang w:eastAsia="ru-RU"/>
        </w:rPr>
        <w:t>ую</w:t>
      </w:r>
      <w:r w:rsidR="00986BCC" w:rsidRPr="00D3258F">
        <w:rPr>
          <w:rFonts w:ascii="Times New Roman" w:eastAsia="Times New Roman" w:hAnsi="Times New Roman" w:cs="Times New Roman"/>
          <w:sz w:val="28"/>
          <w:lang w:eastAsia="ru-RU"/>
        </w:rPr>
        <w:t xml:space="preserve"> инспекци</w:t>
      </w:r>
      <w:r w:rsidR="00D3258F" w:rsidRPr="00D3258F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986BCC" w:rsidRPr="00D3258F">
        <w:rPr>
          <w:rFonts w:ascii="Times New Roman" w:eastAsia="Times New Roman" w:hAnsi="Times New Roman" w:cs="Times New Roman"/>
          <w:sz w:val="28"/>
          <w:lang w:eastAsia="ru-RU"/>
        </w:rPr>
        <w:t xml:space="preserve"> труда в Хабаровском крае, </w:t>
      </w:r>
      <w:r w:rsidR="002D58C1" w:rsidRPr="00D3258F">
        <w:rPr>
          <w:rFonts w:ascii="Times New Roman" w:eastAsia="Times New Roman" w:hAnsi="Times New Roman" w:cs="Times New Roman"/>
          <w:sz w:val="28"/>
          <w:lang w:eastAsia="ru-RU"/>
        </w:rPr>
        <w:t xml:space="preserve">Прокуратуру Хабаровского края, </w:t>
      </w:r>
      <w:r w:rsidR="005250AA" w:rsidRPr="00D3258F">
        <w:rPr>
          <w:rFonts w:ascii="Times New Roman" w:eastAsia="Times New Roman" w:hAnsi="Times New Roman" w:cs="Times New Roman"/>
          <w:sz w:val="28"/>
          <w:lang w:eastAsia="ru-RU"/>
        </w:rPr>
        <w:t>МВК</w:t>
      </w:r>
      <w:r w:rsidR="005D1DEE" w:rsidRPr="00D3258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D58C1" w:rsidRPr="00D325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11FBB" w:rsidRDefault="00986BCC" w:rsidP="00511FBB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 Орга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низация, исключенная из Р</w:t>
      </w:r>
      <w:r w:rsidR="00044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еестра, обязана прин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ять</w:t>
      </w:r>
      <w:r w:rsidR="00044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</w:t>
      </w:r>
      <w:r w:rsidR="00104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044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предотвращению причинения вреда жизни и здоровью детей</w:t>
      </w:r>
      <w:r w:rsidR="0073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прекращения своей деятельности</w:t>
      </w:r>
      <w:r w:rsidR="009A77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79B0" w:rsidRDefault="00DD79B0" w:rsidP="00AD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4581" w:rsidRDefault="00014581" w:rsidP="00014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</w:t>
      </w:r>
      <w:bookmarkEnd w:id="0"/>
    </w:p>
    <w:sectPr w:rsidR="00014581" w:rsidSect="00532EB2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22" w:rsidRDefault="00B26F22" w:rsidP="00D8369C">
      <w:pPr>
        <w:spacing w:after="0" w:line="240" w:lineRule="auto"/>
      </w:pPr>
      <w:r>
        <w:separator/>
      </w:r>
    </w:p>
  </w:endnote>
  <w:endnote w:type="continuationSeparator" w:id="0">
    <w:p w:rsidR="00B26F22" w:rsidRDefault="00B26F22" w:rsidP="00D8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22" w:rsidRDefault="00B26F22" w:rsidP="00D8369C">
      <w:pPr>
        <w:spacing w:after="0" w:line="240" w:lineRule="auto"/>
      </w:pPr>
      <w:r>
        <w:separator/>
      </w:r>
    </w:p>
  </w:footnote>
  <w:footnote w:type="continuationSeparator" w:id="0">
    <w:p w:rsidR="00B26F22" w:rsidRDefault="00B26F22" w:rsidP="00D8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9" w:rsidRDefault="00EC39A5">
    <w:pPr>
      <w:spacing w:after="0"/>
      <w:ind w:right="7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848A9" w:rsidRDefault="00EC39A5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9" w:rsidRPr="00D8369C" w:rsidRDefault="00EC39A5" w:rsidP="00D8369C">
    <w:pPr>
      <w:spacing w:after="0"/>
      <w:ind w:right="7"/>
      <w:jc w:val="center"/>
      <w:rPr>
        <w:rFonts w:ascii="Times New Roman" w:hAnsi="Times New Roman" w:cs="Times New Roman"/>
        <w:sz w:val="24"/>
        <w:szCs w:val="24"/>
      </w:rPr>
    </w:pPr>
    <w:r w:rsidRPr="00D8369C">
      <w:rPr>
        <w:rFonts w:ascii="Times New Roman" w:hAnsi="Times New Roman" w:cs="Times New Roman"/>
        <w:sz w:val="24"/>
        <w:szCs w:val="24"/>
      </w:rPr>
      <w:fldChar w:fldCharType="begin"/>
    </w:r>
    <w:r w:rsidRPr="00D8369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8369C">
      <w:rPr>
        <w:rFonts w:ascii="Times New Roman" w:hAnsi="Times New Roman" w:cs="Times New Roman"/>
        <w:sz w:val="24"/>
        <w:szCs w:val="24"/>
      </w:rPr>
      <w:fldChar w:fldCharType="separate"/>
    </w:r>
    <w:r w:rsidR="00C83A2D">
      <w:rPr>
        <w:rFonts w:ascii="Times New Roman" w:hAnsi="Times New Roman" w:cs="Times New Roman"/>
        <w:noProof/>
        <w:sz w:val="24"/>
        <w:szCs w:val="24"/>
      </w:rPr>
      <w:t>6</w:t>
    </w:r>
    <w:r w:rsidRPr="00D8369C">
      <w:rPr>
        <w:rFonts w:ascii="Times New Roman" w:hAnsi="Times New Roman" w:cs="Times New Roman"/>
        <w:sz w:val="24"/>
        <w:szCs w:val="24"/>
      </w:rPr>
      <w:fldChar w:fldCharType="end"/>
    </w:r>
    <w:r w:rsidRPr="00D8369C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5"/>
    <w:rsid w:val="000011AE"/>
    <w:rsid w:val="0000472A"/>
    <w:rsid w:val="000114C6"/>
    <w:rsid w:val="00014581"/>
    <w:rsid w:val="00021123"/>
    <w:rsid w:val="00044C3E"/>
    <w:rsid w:val="000806BD"/>
    <w:rsid w:val="000A5B6F"/>
    <w:rsid w:val="000A7362"/>
    <w:rsid w:val="000B2FCE"/>
    <w:rsid w:val="000D407E"/>
    <w:rsid w:val="000D79A5"/>
    <w:rsid w:val="00104777"/>
    <w:rsid w:val="001047DE"/>
    <w:rsid w:val="00157193"/>
    <w:rsid w:val="00173751"/>
    <w:rsid w:val="001754D7"/>
    <w:rsid w:val="0019243B"/>
    <w:rsid w:val="00195BAC"/>
    <w:rsid w:val="00195DC7"/>
    <w:rsid w:val="001A29B8"/>
    <w:rsid w:val="001B5852"/>
    <w:rsid w:val="001C42E6"/>
    <w:rsid w:val="00216DFF"/>
    <w:rsid w:val="00216EEE"/>
    <w:rsid w:val="00220141"/>
    <w:rsid w:val="002334BE"/>
    <w:rsid w:val="00250B7F"/>
    <w:rsid w:val="00271421"/>
    <w:rsid w:val="00285BAC"/>
    <w:rsid w:val="002A1E58"/>
    <w:rsid w:val="002A48C7"/>
    <w:rsid w:val="002B6AD2"/>
    <w:rsid w:val="002C29B5"/>
    <w:rsid w:val="002D1294"/>
    <w:rsid w:val="002D41D0"/>
    <w:rsid w:val="002D58C1"/>
    <w:rsid w:val="002D7767"/>
    <w:rsid w:val="00300831"/>
    <w:rsid w:val="003075E6"/>
    <w:rsid w:val="00334089"/>
    <w:rsid w:val="00335E46"/>
    <w:rsid w:val="00356CBE"/>
    <w:rsid w:val="003B2D80"/>
    <w:rsid w:val="003C61FB"/>
    <w:rsid w:val="003D263F"/>
    <w:rsid w:val="003F0EEF"/>
    <w:rsid w:val="00423771"/>
    <w:rsid w:val="004310A1"/>
    <w:rsid w:val="00436EA3"/>
    <w:rsid w:val="00463550"/>
    <w:rsid w:val="0046640A"/>
    <w:rsid w:val="00470463"/>
    <w:rsid w:val="00480A9A"/>
    <w:rsid w:val="0048720F"/>
    <w:rsid w:val="0049562F"/>
    <w:rsid w:val="004B57A9"/>
    <w:rsid w:val="004F6C8F"/>
    <w:rsid w:val="00511FBB"/>
    <w:rsid w:val="00514249"/>
    <w:rsid w:val="00522613"/>
    <w:rsid w:val="00522DC1"/>
    <w:rsid w:val="005250AA"/>
    <w:rsid w:val="00532EB2"/>
    <w:rsid w:val="00533734"/>
    <w:rsid w:val="00536327"/>
    <w:rsid w:val="005516D0"/>
    <w:rsid w:val="0055695E"/>
    <w:rsid w:val="00561463"/>
    <w:rsid w:val="00561E0B"/>
    <w:rsid w:val="00573D4A"/>
    <w:rsid w:val="00592A34"/>
    <w:rsid w:val="00595675"/>
    <w:rsid w:val="005A1960"/>
    <w:rsid w:val="005A3224"/>
    <w:rsid w:val="005A4336"/>
    <w:rsid w:val="005B131E"/>
    <w:rsid w:val="005C5030"/>
    <w:rsid w:val="005D1DEE"/>
    <w:rsid w:val="005D3195"/>
    <w:rsid w:val="005F4B42"/>
    <w:rsid w:val="00603A59"/>
    <w:rsid w:val="00637DE8"/>
    <w:rsid w:val="0065596B"/>
    <w:rsid w:val="00663EA9"/>
    <w:rsid w:val="006646A7"/>
    <w:rsid w:val="006D6318"/>
    <w:rsid w:val="006E478F"/>
    <w:rsid w:val="00704FF4"/>
    <w:rsid w:val="0073354C"/>
    <w:rsid w:val="00736661"/>
    <w:rsid w:val="00736BB7"/>
    <w:rsid w:val="00737A0C"/>
    <w:rsid w:val="00756B23"/>
    <w:rsid w:val="007621BF"/>
    <w:rsid w:val="00784A4C"/>
    <w:rsid w:val="007A0A9B"/>
    <w:rsid w:val="007A3007"/>
    <w:rsid w:val="007B4155"/>
    <w:rsid w:val="007B43FC"/>
    <w:rsid w:val="007B6079"/>
    <w:rsid w:val="007C2944"/>
    <w:rsid w:val="007C3F2B"/>
    <w:rsid w:val="007D0C8B"/>
    <w:rsid w:val="007E0D46"/>
    <w:rsid w:val="00805630"/>
    <w:rsid w:val="00811C55"/>
    <w:rsid w:val="00820E93"/>
    <w:rsid w:val="0082623B"/>
    <w:rsid w:val="00840EA3"/>
    <w:rsid w:val="0084405F"/>
    <w:rsid w:val="008474E1"/>
    <w:rsid w:val="00850499"/>
    <w:rsid w:val="008749BB"/>
    <w:rsid w:val="0089293B"/>
    <w:rsid w:val="008A5C53"/>
    <w:rsid w:val="008B0AD3"/>
    <w:rsid w:val="008B6BFD"/>
    <w:rsid w:val="008D58CB"/>
    <w:rsid w:val="0090206D"/>
    <w:rsid w:val="00902E28"/>
    <w:rsid w:val="00910E90"/>
    <w:rsid w:val="0091163E"/>
    <w:rsid w:val="00913A73"/>
    <w:rsid w:val="00920B9F"/>
    <w:rsid w:val="00950D2C"/>
    <w:rsid w:val="0098684A"/>
    <w:rsid w:val="00986BCC"/>
    <w:rsid w:val="009946CE"/>
    <w:rsid w:val="009A7767"/>
    <w:rsid w:val="009B0805"/>
    <w:rsid w:val="009D34E8"/>
    <w:rsid w:val="009F1BD1"/>
    <w:rsid w:val="009F286E"/>
    <w:rsid w:val="009F5DAC"/>
    <w:rsid w:val="00A077F8"/>
    <w:rsid w:val="00A2445C"/>
    <w:rsid w:val="00A34AEE"/>
    <w:rsid w:val="00A43436"/>
    <w:rsid w:val="00A4361A"/>
    <w:rsid w:val="00A626FB"/>
    <w:rsid w:val="00A75657"/>
    <w:rsid w:val="00A84477"/>
    <w:rsid w:val="00A84D84"/>
    <w:rsid w:val="00A9339E"/>
    <w:rsid w:val="00A97E55"/>
    <w:rsid w:val="00AA6D29"/>
    <w:rsid w:val="00AB3E84"/>
    <w:rsid w:val="00AD6E84"/>
    <w:rsid w:val="00B26194"/>
    <w:rsid w:val="00B26C9A"/>
    <w:rsid w:val="00B26F22"/>
    <w:rsid w:val="00B27266"/>
    <w:rsid w:val="00B54D33"/>
    <w:rsid w:val="00B67C44"/>
    <w:rsid w:val="00BC7CEA"/>
    <w:rsid w:val="00BD3215"/>
    <w:rsid w:val="00C0623D"/>
    <w:rsid w:val="00C12A5E"/>
    <w:rsid w:val="00C6422C"/>
    <w:rsid w:val="00C81B8F"/>
    <w:rsid w:val="00C83A2D"/>
    <w:rsid w:val="00CA5C0E"/>
    <w:rsid w:val="00CD5A58"/>
    <w:rsid w:val="00D14D87"/>
    <w:rsid w:val="00D3258F"/>
    <w:rsid w:val="00D423E8"/>
    <w:rsid w:val="00D543E4"/>
    <w:rsid w:val="00D64545"/>
    <w:rsid w:val="00D8219A"/>
    <w:rsid w:val="00D8369C"/>
    <w:rsid w:val="00D86F85"/>
    <w:rsid w:val="00D94548"/>
    <w:rsid w:val="00D94618"/>
    <w:rsid w:val="00D957BC"/>
    <w:rsid w:val="00DA2715"/>
    <w:rsid w:val="00DB5F21"/>
    <w:rsid w:val="00DC6D77"/>
    <w:rsid w:val="00DD79B0"/>
    <w:rsid w:val="00DD7D40"/>
    <w:rsid w:val="00DE2331"/>
    <w:rsid w:val="00DE2DDA"/>
    <w:rsid w:val="00E22E04"/>
    <w:rsid w:val="00E32DAA"/>
    <w:rsid w:val="00E354F9"/>
    <w:rsid w:val="00E7287C"/>
    <w:rsid w:val="00E744B3"/>
    <w:rsid w:val="00E94769"/>
    <w:rsid w:val="00EA36CD"/>
    <w:rsid w:val="00EC264E"/>
    <w:rsid w:val="00EC2CF2"/>
    <w:rsid w:val="00EC39A5"/>
    <w:rsid w:val="00ED273F"/>
    <w:rsid w:val="00EF5596"/>
    <w:rsid w:val="00F23407"/>
    <w:rsid w:val="00F24B3B"/>
    <w:rsid w:val="00F311EE"/>
    <w:rsid w:val="00F321F6"/>
    <w:rsid w:val="00F5726E"/>
    <w:rsid w:val="00F761B5"/>
    <w:rsid w:val="00F91393"/>
    <w:rsid w:val="00F9788A"/>
    <w:rsid w:val="00FB757F"/>
    <w:rsid w:val="00FD3C9E"/>
    <w:rsid w:val="00FD5A56"/>
    <w:rsid w:val="00FE4477"/>
    <w:rsid w:val="00FE7DD6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C1EA-2996-48D2-9D58-9370DD1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369C"/>
  </w:style>
  <w:style w:type="character" w:styleId="a5">
    <w:name w:val="Hyperlink"/>
    <w:basedOn w:val="a0"/>
    <w:uiPriority w:val="99"/>
    <w:unhideWhenUsed/>
    <w:rsid w:val="00F24B3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2A4F-9084-4D81-ACC8-3BA6A83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Скударнова</dc:creator>
  <cp:keywords/>
  <dc:description/>
  <cp:lastModifiedBy>Елена Степановна Ковальчук</cp:lastModifiedBy>
  <cp:revision>77</cp:revision>
  <cp:lastPrinted>2019-11-01T02:29:00Z</cp:lastPrinted>
  <dcterms:created xsi:type="dcterms:W3CDTF">2019-09-03T04:17:00Z</dcterms:created>
  <dcterms:modified xsi:type="dcterms:W3CDTF">2019-12-16T22:53:00Z</dcterms:modified>
</cp:coreProperties>
</file>