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EB" w:rsidRPr="00094207" w:rsidRDefault="000032EB">
      <w:pPr>
        <w:pStyle w:val="ConsPlusTitlePage"/>
        <w:rPr>
          <w:rFonts w:ascii="Times New Roman" w:hAnsi="Times New Roman" w:cs="Times New Roman"/>
        </w:rPr>
      </w:pPr>
      <w:r w:rsidRPr="00094207">
        <w:rPr>
          <w:rFonts w:ascii="Times New Roman" w:hAnsi="Times New Roman" w:cs="Times New Roman"/>
        </w:rPr>
        <w:t xml:space="preserve">Документ предоставлен </w:t>
      </w:r>
      <w:hyperlink r:id="rId5">
        <w:proofErr w:type="spellStart"/>
        <w:r w:rsidRPr="00094207">
          <w:rPr>
            <w:rFonts w:ascii="Times New Roman" w:hAnsi="Times New Roman" w:cs="Times New Roman"/>
            <w:color w:val="0000FF"/>
          </w:rPr>
          <w:t>КонсультантПлюс</w:t>
        </w:r>
        <w:proofErr w:type="spellEnd"/>
      </w:hyperlink>
      <w:r w:rsidRPr="00094207">
        <w:rPr>
          <w:rFonts w:ascii="Times New Roman" w:hAnsi="Times New Roman" w:cs="Times New Roman"/>
        </w:rPr>
        <w:br/>
      </w:r>
    </w:p>
    <w:p w:rsidR="000032EB" w:rsidRPr="00094207" w:rsidRDefault="000032EB">
      <w:pPr>
        <w:pStyle w:val="ConsPlusNormal"/>
        <w:jc w:val="both"/>
        <w:outlineLvl w:val="0"/>
        <w:rPr>
          <w:rFonts w:ascii="Times New Roman" w:hAnsi="Times New Roman" w:cs="Times New Roman"/>
        </w:rPr>
      </w:pPr>
    </w:p>
    <w:p w:rsidR="000032EB" w:rsidRPr="00094207" w:rsidRDefault="000032EB">
      <w:pPr>
        <w:pStyle w:val="ConsPlusTitle"/>
        <w:jc w:val="center"/>
        <w:outlineLvl w:val="0"/>
        <w:rPr>
          <w:rFonts w:ascii="Times New Roman" w:hAnsi="Times New Roman" w:cs="Times New Roman"/>
        </w:rPr>
      </w:pPr>
      <w:r w:rsidRPr="00094207">
        <w:rPr>
          <w:rFonts w:ascii="Times New Roman" w:hAnsi="Times New Roman" w:cs="Times New Roman"/>
        </w:rPr>
        <w:t>ПРАВИТЕЛЬСТВО ХАБАРОВСКОГО КРАЯ</w:t>
      </w:r>
    </w:p>
    <w:p w:rsidR="000032EB" w:rsidRPr="00094207" w:rsidRDefault="000032EB">
      <w:pPr>
        <w:pStyle w:val="ConsPlusTitle"/>
        <w:jc w:val="center"/>
        <w:rPr>
          <w:rFonts w:ascii="Times New Roman" w:hAnsi="Times New Roman" w:cs="Times New Roman"/>
        </w:rPr>
      </w:pP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ПОСТАНОВЛЕНИЕ</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от 13 апреля 2020 г. N 149-пр</w:t>
      </w:r>
    </w:p>
    <w:p w:rsidR="000032EB" w:rsidRPr="00094207" w:rsidRDefault="000032EB">
      <w:pPr>
        <w:pStyle w:val="ConsPlusTitle"/>
        <w:jc w:val="center"/>
        <w:rPr>
          <w:rFonts w:ascii="Times New Roman" w:hAnsi="Times New Roman" w:cs="Times New Roman"/>
        </w:rPr>
      </w:pP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О НОРМАТИВАХ ПОДУШЕВОГО ФИНАНСИРОВАНИЯ ДЛЯ ОПРЕДЕЛЕНИЯ</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СУБВЕНЦИЙ ИЗ КРАЕВОГО БЮДЖЕТА БЮДЖЕТАМ МУНИЦИПАЛЬНЫХ РАЙОНОВ</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(ГОРОДСКИХ ОКРУГОВ) ХАБАРОВСКОГО КРАЯ НА ОБЕСПЕЧЕНИЕ</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ГОСУДАРСТВЕННЫХ ГАРАНТИЙ РЕАЛИЗАЦИИ ПРАВ НА ПОЛУЧЕНИЕ</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ОБЩЕДОСТУПНОГО И БЕСПЛАТНОГО ДОШКОЛЬНОГО ОБРАЗОВАНИЯ</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В МУНИЦИПАЛЬНЫХ ДОШКОЛЬНЫХ ОБРАЗОВАТЕЛЬНЫХ ОРГАНИЗАЦИЯХ,</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ОБЩЕДОСТУПНОГО И БЕСПЛАТНОГО ДОШКОЛЬНОГО, НАЧАЛЬНОГО ОБЩЕГО,</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ОСНОВНОГО ОБЩЕГО, СРЕДНЕГО ОБЩЕГО ОБРАЗОВАНИЯ</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В МУНИЦИПАЛЬНЫХ ОБЩЕОБРАЗОВАТЕЛЬНЫХ ОРГАНИЗАЦИЯХ,</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ОБЕСПЕЧЕНИЕ ДОПОЛНИТЕЛЬНОГО ОБРАЗОВАНИЯ ДЕТЕЙ</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В МУНИЦИПАЛЬНЫХ ОБЩЕОБРАЗОВАТЕЛЬНЫХ ОРГАНИЗАЦИЯХ</w:t>
      </w:r>
    </w:p>
    <w:p w:rsidR="000032EB" w:rsidRPr="00094207" w:rsidRDefault="000032E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2EB" w:rsidRPr="00094207">
        <w:tc>
          <w:tcPr>
            <w:tcW w:w="60" w:type="dxa"/>
            <w:tcBorders>
              <w:top w:val="nil"/>
              <w:left w:val="nil"/>
              <w:bottom w:val="nil"/>
              <w:right w:val="nil"/>
            </w:tcBorders>
            <w:shd w:val="clear" w:color="auto" w:fill="CED3F1"/>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color w:val="392C69"/>
              </w:rPr>
              <w:t>Список изменяющих документов</w:t>
            </w:r>
          </w:p>
          <w:p w:rsidR="000032EB" w:rsidRPr="00094207" w:rsidRDefault="000032EB">
            <w:pPr>
              <w:pStyle w:val="ConsPlusNormal"/>
              <w:jc w:val="center"/>
              <w:rPr>
                <w:rFonts w:ascii="Times New Roman" w:hAnsi="Times New Roman" w:cs="Times New Roman"/>
              </w:rPr>
            </w:pPr>
            <w:proofErr w:type="gramStart"/>
            <w:r w:rsidRPr="00094207">
              <w:rPr>
                <w:rFonts w:ascii="Times New Roman" w:hAnsi="Times New Roman" w:cs="Times New Roman"/>
                <w:color w:val="392C69"/>
              </w:rPr>
              <w:t>(в ред. постановлений Правительства Хабаровского края</w:t>
            </w:r>
            <w:proofErr w:type="gramEnd"/>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color w:val="392C69"/>
              </w:rPr>
              <w:t xml:space="preserve">от 04.12.2020 </w:t>
            </w:r>
            <w:hyperlink r:id="rId6">
              <w:r w:rsidRPr="00094207">
                <w:rPr>
                  <w:rFonts w:ascii="Times New Roman" w:hAnsi="Times New Roman" w:cs="Times New Roman"/>
                  <w:color w:val="0000FF"/>
                </w:rPr>
                <w:t>N 525-пр</w:t>
              </w:r>
            </w:hyperlink>
            <w:r w:rsidRPr="00094207">
              <w:rPr>
                <w:rFonts w:ascii="Times New Roman" w:hAnsi="Times New Roman" w:cs="Times New Roman"/>
                <w:color w:val="392C69"/>
              </w:rPr>
              <w:t xml:space="preserve">, от 21.06.2021 </w:t>
            </w:r>
            <w:hyperlink r:id="rId7">
              <w:r w:rsidRPr="00094207">
                <w:rPr>
                  <w:rFonts w:ascii="Times New Roman" w:hAnsi="Times New Roman" w:cs="Times New Roman"/>
                  <w:color w:val="0000FF"/>
                </w:rPr>
                <w:t>N 241-пр</w:t>
              </w:r>
            </w:hyperlink>
            <w:r w:rsidRPr="00094207">
              <w:rPr>
                <w:rFonts w:ascii="Times New Roman" w:hAnsi="Times New Roman" w:cs="Times New Roman"/>
                <w:color w:val="392C69"/>
              </w:rPr>
              <w:t xml:space="preserve">, от 29.07.2022 </w:t>
            </w:r>
            <w:hyperlink r:id="rId8">
              <w:r w:rsidRPr="00094207">
                <w:rPr>
                  <w:rFonts w:ascii="Times New Roman" w:hAnsi="Times New Roman" w:cs="Times New Roman"/>
                  <w:color w:val="0000FF"/>
                </w:rPr>
                <w:t>N 381-пр</w:t>
              </w:r>
            </w:hyperlink>
            <w:r w:rsidRPr="0009420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proofErr w:type="gramStart"/>
      <w:r w:rsidRPr="00094207">
        <w:rPr>
          <w:rFonts w:ascii="Times New Roman" w:hAnsi="Times New Roman" w:cs="Times New Roman"/>
        </w:rPr>
        <w:t xml:space="preserve">В целях реализации </w:t>
      </w:r>
      <w:hyperlink r:id="rId9">
        <w:r w:rsidRPr="00094207">
          <w:rPr>
            <w:rFonts w:ascii="Times New Roman" w:hAnsi="Times New Roman" w:cs="Times New Roman"/>
            <w:color w:val="0000FF"/>
          </w:rPr>
          <w:t>пункта 3 части 1 статьи 8</w:t>
        </w:r>
      </w:hyperlink>
      <w:r w:rsidRPr="00094207">
        <w:rPr>
          <w:rFonts w:ascii="Times New Roman" w:hAnsi="Times New Roman" w:cs="Times New Roman"/>
        </w:rPr>
        <w:t xml:space="preserve"> Федерального закона от 29 декабря 2012 г. N 273-ФЗ "Об образовании 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w:t>
      </w:r>
      <w:proofErr w:type="gramEnd"/>
      <w:r w:rsidRPr="00094207">
        <w:rPr>
          <w:rFonts w:ascii="Times New Roman" w:hAnsi="Times New Roman" w:cs="Times New Roman"/>
        </w:rPr>
        <w:t xml:space="preserve"> </w:t>
      </w:r>
      <w:proofErr w:type="gramStart"/>
      <w:r w:rsidRPr="00094207">
        <w:rPr>
          <w:rFonts w:ascii="Times New Roman" w:hAnsi="Times New Roman" w:cs="Times New Roman"/>
        </w:rPr>
        <w:t xml:space="preserve">общеобразовательных организациях, </w:t>
      </w:r>
      <w:hyperlink r:id="rId10">
        <w:r w:rsidRPr="00094207">
          <w:rPr>
            <w:rFonts w:ascii="Times New Roman" w:hAnsi="Times New Roman" w:cs="Times New Roman"/>
            <w:color w:val="0000FF"/>
          </w:rPr>
          <w:t>пункта 2 статьи 2</w:t>
        </w:r>
      </w:hyperlink>
      <w:r w:rsidRPr="00094207">
        <w:rPr>
          <w:rFonts w:ascii="Times New Roman" w:hAnsi="Times New Roman" w:cs="Times New Roman"/>
        </w:rPr>
        <w:t xml:space="preserve"> Закона Хабаровского края от 18 декабря 2019 г. N 42 "О субвенциях из краевого бюджета бюджетам муниципальных районов (городских округов) Хабаровского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094207">
        <w:rPr>
          <w:rFonts w:ascii="Times New Roman" w:hAnsi="Times New Roman" w:cs="Times New Roman"/>
        </w:rPr>
        <w:t xml:space="preserve"> </w:t>
      </w:r>
      <w:proofErr w:type="gramStart"/>
      <w:r w:rsidRPr="00094207">
        <w:rPr>
          <w:rFonts w:ascii="Times New Roman" w:hAnsi="Times New Roman" w:cs="Times New Roman"/>
        </w:rPr>
        <w:t>организациях</w:t>
      </w:r>
      <w:proofErr w:type="gramEnd"/>
      <w:r w:rsidRPr="00094207">
        <w:rPr>
          <w:rFonts w:ascii="Times New Roman" w:hAnsi="Times New Roman" w:cs="Times New Roman"/>
        </w:rPr>
        <w:t>, обеспечение дополнительного образования детей в муниципальных общеобразовательных организациях" Правительство края постановляет: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1. Утвердить прилагаемые:</w:t>
      </w:r>
    </w:p>
    <w:p w:rsidR="000032EB" w:rsidRPr="00094207" w:rsidRDefault="00E1225D">
      <w:pPr>
        <w:pStyle w:val="ConsPlusNormal"/>
        <w:spacing w:before="200"/>
        <w:ind w:firstLine="540"/>
        <w:jc w:val="both"/>
        <w:rPr>
          <w:rFonts w:ascii="Times New Roman" w:hAnsi="Times New Roman" w:cs="Times New Roman"/>
        </w:rPr>
      </w:pPr>
      <w:hyperlink w:anchor="P48">
        <w:r w:rsidR="000032EB" w:rsidRPr="00094207">
          <w:rPr>
            <w:rFonts w:ascii="Times New Roman" w:hAnsi="Times New Roman" w:cs="Times New Roman"/>
            <w:color w:val="0000FF"/>
          </w:rPr>
          <w:t>методику</w:t>
        </w:r>
      </w:hyperlink>
      <w:r w:rsidR="000032EB" w:rsidRPr="00094207">
        <w:rPr>
          <w:rFonts w:ascii="Times New Roman" w:hAnsi="Times New Roman" w:cs="Times New Roman"/>
        </w:rPr>
        <w:t xml:space="preserve"> расчета нормативов подушевого финансирования для определения субвенций из краевого бюджета бюджетам муниципальных районов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0032EB" w:rsidRPr="00094207" w:rsidRDefault="00E1225D">
      <w:pPr>
        <w:pStyle w:val="ConsPlusNormal"/>
        <w:spacing w:before="200"/>
        <w:ind w:firstLine="540"/>
        <w:jc w:val="both"/>
        <w:rPr>
          <w:rFonts w:ascii="Times New Roman" w:hAnsi="Times New Roman" w:cs="Times New Roman"/>
        </w:rPr>
      </w:pPr>
      <w:hyperlink w:anchor="P283">
        <w:r w:rsidR="000032EB" w:rsidRPr="00094207">
          <w:rPr>
            <w:rFonts w:ascii="Times New Roman" w:hAnsi="Times New Roman" w:cs="Times New Roman"/>
            <w:color w:val="0000FF"/>
          </w:rPr>
          <w:t>методику</w:t>
        </w:r>
      </w:hyperlink>
      <w:r w:rsidR="000032EB" w:rsidRPr="00094207">
        <w:rPr>
          <w:rFonts w:ascii="Times New Roman" w:hAnsi="Times New Roman" w:cs="Times New Roman"/>
        </w:rPr>
        <w:t xml:space="preserve"> расчета нормативов подушевого финансирования для определения субвенций из краевого бюджета бюджетам муниципальных районов (городских округов)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2. </w:t>
      </w:r>
      <w:proofErr w:type="gramStart"/>
      <w:r w:rsidRPr="00094207">
        <w:rPr>
          <w:rFonts w:ascii="Times New Roman" w:hAnsi="Times New Roman" w:cs="Times New Roman"/>
        </w:rPr>
        <w:t>Министерству образования и науки края устанавливать размер нормативов подушевого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очередной финансовый год (плановый период) в соответствии с методиками, утвержденными</w:t>
      </w:r>
      <w:proofErr w:type="gramEnd"/>
      <w:r w:rsidRPr="00094207">
        <w:rPr>
          <w:rFonts w:ascii="Times New Roman" w:hAnsi="Times New Roman" w:cs="Times New Roman"/>
        </w:rPr>
        <w:t xml:space="preserve"> настоящим постановлением.</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3. Признать утратившими силу постановления Правительства Хабаровского края: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от 22 октября 2013 г. </w:t>
      </w:r>
      <w:hyperlink r:id="rId11">
        <w:r w:rsidRPr="00094207">
          <w:rPr>
            <w:rFonts w:ascii="Times New Roman" w:hAnsi="Times New Roman" w:cs="Times New Roman"/>
            <w:color w:val="0000FF"/>
          </w:rPr>
          <w:t>N 349-пр</w:t>
        </w:r>
      </w:hyperlink>
      <w:r w:rsidRPr="00094207">
        <w:rPr>
          <w:rFonts w:ascii="Times New Roman" w:hAnsi="Times New Roman" w:cs="Times New Roman"/>
        </w:rPr>
        <w:t xml:space="preserve"> "О формировании субвенций из краевого бюджета на обеспечение государственных гарантий реализации прав на получение общедоступного и бесплатного дошкольного </w:t>
      </w:r>
      <w:r w:rsidRPr="00094207">
        <w:rPr>
          <w:rFonts w:ascii="Times New Roman" w:hAnsi="Times New Roman" w:cs="Times New Roman"/>
        </w:rPr>
        <w:lastRenderedPageBreak/>
        <w:t>образования в муниципальных дошкольных образовательных организациях";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от 22 ноября 2013 г. </w:t>
      </w:r>
      <w:hyperlink r:id="rId12">
        <w:r w:rsidRPr="00094207">
          <w:rPr>
            <w:rFonts w:ascii="Times New Roman" w:hAnsi="Times New Roman" w:cs="Times New Roman"/>
            <w:color w:val="0000FF"/>
          </w:rPr>
          <w:t>N 402-пр</w:t>
        </w:r>
      </w:hyperlink>
      <w:r w:rsidRPr="00094207">
        <w:rPr>
          <w:rFonts w:ascii="Times New Roman" w:hAnsi="Times New Roman" w:cs="Times New Roman"/>
        </w:rPr>
        <w:t xml:space="preserve"> "О формировании субвенций из краевого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0032EB" w:rsidRPr="00094207" w:rsidRDefault="000032EB">
      <w:pPr>
        <w:pStyle w:val="ConsPlusNormal"/>
        <w:spacing w:before="200"/>
        <w:ind w:firstLine="540"/>
        <w:jc w:val="both"/>
        <w:rPr>
          <w:rFonts w:ascii="Times New Roman" w:hAnsi="Times New Roman" w:cs="Times New Roman"/>
        </w:rPr>
      </w:pPr>
      <w:proofErr w:type="gramStart"/>
      <w:r w:rsidRPr="00094207">
        <w:rPr>
          <w:rFonts w:ascii="Times New Roman" w:hAnsi="Times New Roman" w:cs="Times New Roman"/>
        </w:rPr>
        <w:t xml:space="preserve">от 11 февраля 2016 г. </w:t>
      </w:r>
      <w:hyperlink r:id="rId13">
        <w:r w:rsidRPr="00094207">
          <w:rPr>
            <w:rFonts w:ascii="Times New Roman" w:hAnsi="Times New Roman" w:cs="Times New Roman"/>
            <w:color w:val="0000FF"/>
          </w:rPr>
          <w:t>N 27-пр</w:t>
        </w:r>
      </w:hyperlink>
      <w:r w:rsidRPr="00094207">
        <w:rPr>
          <w:rFonts w:ascii="Times New Roman" w:hAnsi="Times New Roman" w:cs="Times New Roman"/>
        </w:rPr>
        <w:t xml:space="preserve"> "О внесении изменений в постановление Правительства Хабаровского края от 22 ноября 2013 г. N 402-пр "О формировании субвенций из краевого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roofErr w:type="gramEnd"/>
    </w:p>
    <w:p w:rsidR="000032EB" w:rsidRPr="00094207" w:rsidRDefault="000032EB">
      <w:pPr>
        <w:pStyle w:val="ConsPlusNormal"/>
        <w:spacing w:before="200"/>
        <w:ind w:firstLine="540"/>
        <w:jc w:val="both"/>
        <w:rPr>
          <w:rFonts w:ascii="Times New Roman" w:hAnsi="Times New Roman" w:cs="Times New Roman"/>
        </w:rPr>
      </w:pPr>
      <w:proofErr w:type="gramStart"/>
      <w:r w:rsidRPr="00094207">
        <w:rPr>
          <w:rFonts w:ascii="Times New Roman" w:hAnsi="Times New Roman" w:cs="Times New Roman"/>
        </w:rPr>
        <w:t xml:space="preserve">от 26 сентября 2016 г. </w:t>
      </w:r>
      <w:hyperlink r:id="rId14">
        <w:r w:rsidRPr="00094207">
          <w:rPr>
            <w:rFonts w:ascii="Times New Roman" w:hAnsi="Times New Roman" w:cs="Times New Roman"/>
            <w:color w:val="0000FF"/>
          </w:rPr>
          <w:t>N 336-пр</w:t>
        </w:r>
      </w:hyperlink>
      <w:r w:rsidRPr="00094207">
        <w:rPr>
          <w:rFonts w:ascii="Times New Roman" w:hAnsi="Times New Roman" w:cs="Times New Roman"/>
        </w:rPr>
        <w:t xml:space="preserve"> "О внесении изменений в методику расчета нормативов подушевого финансирования для определения субвенций из краевого бюджета бюджетам городских округов и муниципальных районов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roofErr w:type="gramEnd"/>
      <w:r w:rsidRPr="00094207">
        <w:rPr>
          <w:rFonts w:ascii="Times New Roman" w:hAnsi="Times New Roman" w:cs="Times New Roman"/>
        </w:rPr>
        <w:t xml:space="preserve">, </w:t>
      </w:r>
      <w:proofErr w:type="gramStart"/>
      <w:r w:rsidRPr="00094207">
        <w:rPr>
          <w:rFonts w:ascii="Times New Roman" w:hAnsi="Times New Roman" w:cs="Times New Roman"/>
        </w:rPr>
        <w:t>утвержденную</w:t>
      </w:r>
      <w:proofErr w:type="gramEnd"/>
      <w:r w:rsidRPr="00094207">
        <w:rPr>
          <w:rFonts w:ascii="Times New Roman" w:hAnsi="Times New Roman" w:cs="Times New Roman"/>
        </w:rPr>
        <w:t xml:space="preserve"> постановлением Правительства Хабаровского края от 22 ноября 2013 г. N 402-пр";</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от 28 октября 2016 г. </w:t>
      </w:r>
      <w:hyperlink r:id="rId15">
        <w:r w:rsidRPr="00094207">
          <w:rPr>
            <w:rFonts w:ascii="Times New Roman" w:hAnsi="Times New Roman" w:cs="Times New Roman"/>
            <w:color w:val="0000FF"/>
          </w:rPr>
          <w:t>N 392-пр</w:t>
        </w:r>
      </w:hyperlink>
      <w:r w:rsidRPr="00094207">
        <w:rPr>
          <w:rFonts w:ascii="Times New Roman" w:hAnsi="Times New Roman" w:cs="Times New Roman"/>
        </w:rPr>
        <w:t xml:space="preserve"> "О внесении изменений в постановление Правительства Хабаровского края от 22 октября 2013 г. N 349-пр "О формировании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0032EB" w:rsidRPr="00094207" w:rsidRDefault="000032EB">
      <w:pPr>
        <w:pStyle w:val="ConsPlusNormal"/>
        <w:spacing w:before="200"/>
        <w:ind w:firstLine="540"/>
        <w:jc w:val="both"/>
        <w:rPr>
          <w:rFonts w:ascii="Times New Roman" w:hAnsi="Times New Roman" w:cs="Times New Roman"/>
        </w:rPr>
      </w:pPr>
      <w:proofErr w:type="gramStart"/>
      <w:r w:rsidRPr="00094207">
        <w:rPr>
          <w:rFonts w:ascii="Times New Roman" w:hAnsi="Times New Roman" w:cs="Times New Roman"/>
        </w:rPr>
        <w:t xml:space="preserve">от 28 января 2019 г. </w:t>
      </w:r>
      <w:hyperlink r:id="rId16">
        <w:r w:rsidRPr="00094207">
          <w:rPr>
            <w:rFonts w:ascii="Times New Roman" w:hAnsi="Times New Roman" w:cs="Times New Roman"/>
            <w:color w:val="0000FF"/>
          </w:rPr>
          <w:t>N 17-пр</w:t>
        </w:r>
      </w:hyperlink>
      <w:r w:rsidRPr="00094207">
        <w:rPr>
          <w:rFonts w:ascii="Times New Roman" w:hAnsi="Times New Roman" w:cs="Times New Roman"/>
        </w:rPr>
        <w:t xml:space="preserve"> "О внесении изменений в методику расчета нормативов подушевого финансирования для определения субвенций, выделяемых из краевого бюджета бюджетам городских округов и муниципальных районов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утвержденную постановлением Правительства Хабаровского края от 22 октября 2013 г. N 349-пр".</w:t>
      </w:r>
      <w:proofErr w:type="gramEnd"/>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4. Настоящее постановление вступает в силу со дня его официального опубликования и распространяется на правоотношения, возникшие с 01 января 2020 г.</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Губернатор, Председатель</w:t>
      </w: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Правительства края</w:t>
      </w:r>
    </w:p>
    <w:p w:rsidR="000032EB" w:rsidRPr="00094207" w:rsidRDefault="000032EB">
      <w:pPr>
        <w:pStyle w:val="ConsPlusNormal"/>
        <w:jc w:val="right"/>
        <w:rPr>
          <w:rFonts w:ascii="Times New Roman" w:hAnsi="Times New Roman" w:cs="Times New Roman"/>
        </w:rPr>
      </w:pPr>
      <w:proofErr w:type="spellStart"/>
      <w:r w:rsidRPr="00094207">
        <w:rPr>
          <w:rFonts w:ascii="Times New Roman" w:hAnsi="Times New Roman" w:cs="Times New Roman"/>
        </w:rPr>
        <w:t>С.И.Фургал</w:t>
      </w:r>
      <w:proofErr w:type="spellEnd"/>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right"/>
        <w:outlineLvl w:val="0"/>
        <w:rPr>
          <w:rFonts w:ascii="Times New Roman" w:hAnsi="Times New Roman" w:cs="Times New Roman"/>
        </w:rPr>
      </w:pPr>
      <w:r w:rsidRPr="00094207">
        <w:rPr>
          <w:rFonts w:ascii="Times New Roman" w:hAnsi="Times New Roman" w:cs="Times New Roman"/>
        </w:rPr>
        <w:t>УТВЕРЖДЕНА</w:t>
      </w: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Постановлением</w:t>
      </w: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Правительства Хабаровского края</w:t>
      </w: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от 13 апреля 2020 г. N 149-пр</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Title"/>
        <w:jc w:val="center"/>
        <w:rPr>
          <w:rFonts w:ascii="Times New Roman" w:hAnsi="Times New Roman" w:cs="Times New Roman"/>
        </w:rPr>
      </w:pPr>
      <w:bookmarkStart w:id="0" w:name="P48"/>
      <w:bookmarkEnd w:id="0"/>
      <w:r w:rsidRPr="00094207">
        <w:rPr>
          <w:rFonts w:ascii="Times New Roman" w:hAnsi="Times New Roman" w:cs="Times New Roman"/>
        </w:rPr>
        <w:t>МЕТОДИКА</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РАСЧЕТА НОРМАТИВОВ ПОДУШЕВОГО ФИНАНСИРОВАНИЯ ДЛЯ ОПРЕДЕЛЕНИЯ</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СУБВЕНЦИЙ ИЗ КРАЕВОГО БЮДЖЕТА БЮДЖЕТАМ МУНИЦИПАЛЬНЫХ РАЙОНОВ</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(ГОРОДСКИХ ОКРУГОВ) КРАЯ НА ОБЕСПЕЧЕНИЕ ГОСУДАРСТВЕННЫХ</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ГАРАНТИЙ РЕАЛИЗАЦИИ ПРАВ НА ПОЛУЧЕНИЕ </w:t>
      </w:r>
      <w:proofErr w:type="gramStart"/>
      <w:r w:rsidRPr="00094207">
        <w:rPr>
          <w:rFonts w:ascii="Times New Roman" w:hAnsi="Times New Roman" w:cs="Times New Roman"/>
        </w:rPr>
        <w:t>ОБЩЕДОСТУПНОГО</w:t>
      </w:r>
      <w:proofErr w:type="gramEnd"/>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И БЕСПЛАТНОГО ДОШКОЛЬНОГО ОБРАЗОВАНИЯ В </w:t>
      </w:r>
      <w:proofErr w:type="gramStart"/>
      <w:r w:rsidRPr="00094207">
        <w:rPr>
          <w:rFonts w:ascii="Times New Roman" w:hAnsi="Times New Roman" w:cs="Times New Roman"/>
        </w:rPr>
        <w:t>МУНИЦИПАЛЬНЫХ</w:t>
      </w:r>
      <w:proofErr w:type="gramEnd"/>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ДОШКОЛЬНЫХ ОБРАЗОВАТЕЛЬНЫХ </w:t>
      </w:r>
      <w:proofErr w:type="gramStart"/>
      <w:r w:rsidRPr="00094207">
        <w:rPr>
          <w:rFonts w:ascii="Times New Roman" w:hAnsi="Times New Roman" w:cs="Times New Roman"/>
        </w:rPr>
        <w:t>ОРГАНИЗАЦИЯХ</w:t>
      </w:r>
      <w:proofErr w:type="gramEnd"/>
    </w:p>
    <w:p w:rsidR="000032EB" w:rsidRPr="00094207" w:rsidRDefault="000032E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2EB" w:rsidRPr="00094207">
        <w:tc>
          <w:tcPr>
            <w:tcW w:w="60" w:type="dxa"/>
            <w:tcBorders>
              <w:top w:val="nil"/>
              <w:left w:val="nil"/>
              <w:bottom w:val="nil"/>
              <w:right w:val="nil"/>
            </w:tcBorders>
            <w:shd w:val="clear" w:color="auto" w:fill="CED3F1"/>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color w:val="392C69"/>
              </w:rPr>
              <w:t>Список изменяющих документов</w:t>
            </w:r>
          </w:p>
          <w:p w:rsidR="000032EB" w:rsidRPr="00094207" w:rsidRDefault="000032EB">
            <w:pPr>
              <w:pStyle w:val="ConsPlusNormal"/>
              <w:jc w:val="center"/>
              <w:rPr>
                <w:rFonts w:ascii="Times New Roman" w:hAnsi="Times New Roman" w:cs="Times New Roman"/>
              </w:rPr>
            </w:pPr>
            <w:proofErr w:type="gramStart"/>
            <w:r w:rsidRPr="00094207">
              <w:rPr>
                <w:rFonts w:ascii="Times New Roman" w:hAnsi="Times New Roman" w:cs="Times New Roman"/>
                <w:color w:val="392C69"/>
              </w:rPr>
              <w:t>(в ред. постановлений Правительства Хабаровского края</w:t>
            </w:r>
            <w:proofErr w:type="gramEnd"/>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color w:val="392C69"/>
              </w:rPr>
              <w:t xml:space="preserve">от 21.06.2021 </w:t>
            </w:r>
            <w:hyperlink r:id="rId17">
              <w:r w:rsidRPr="00094207">
                <w:rPr>
                  <w:rFonts w:ascii="Times New Roman" w:hAnsi="Times New Roman" w:cs="Times New Roman"/>
                  <w:color w:val="0000FF"/>
                </w:rPr>
                <w:t>N 241-пр</w:t>
              </w:r>
            </w:hyperlink>
            <w:r w:rsidRPr="00094207">
              <w:rPr>
                <w:rFonts w:ascii="Times New Roman" w:hAnsi="Times New Roman" w:cs="Times New Roman"/>
                <w:color w:val="392C69"/>
              </w:rPr>
              <w:t xml:space="preserve">, от 29.07.2022 </w:t>
            </w:r>
            <w:hyperlink r:id="rId18">
              <w:r w:rsidRPr="00094207">
                <w:rPr>
                  <w:rFonts w:ascii="Times New Roman" w:hAnsi="Times New Roman" w:cs="Times New Roman"/>
                  <w:color w:val="0000FF"/>
                </w:rPr>
                <w:t>N 381-пр</w:t>
              </w:r>
            </w:hyperlink>
            <w:r w:rsidRPr="0009420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Title"/>
        <w:jc w:val="center"/>
        <w:outlineLvl w:val="1"/>
        <w:rPr>
          <w:rFonts w:ascii="Times New Roman" w:hAnsi="Times New Roman" w:cs="Times New Roman"/>
        </w:rPr>
      </w:pPr>
      <w:r w:rsidRPr="00094207">
        <w:rPr>
          <w:rFonts w:ascii="Times New Roman" w:hAnsi="Times New Roman" w:cs="Times New Roman"/>
        </w:rPr>
        <w:lastRenderedPageBreak/>
        <w:t>1. Общие положения</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proofErr w:type="gramStart"/>
      <w:r w:rsidRPr="00094207">
        <w:rPr>
          <w:rFonts w:ascii="Times New Roman" w:hAnsi="Times New Roman" w:cs="Times New Roman"/>
        </w:rPr>
        <w:t xml:space="preserve">Настоящая методика разработана в рамках реализации </w:t>
      </w:r>
      <w:hyperlink r:id="rId19">
        <w:r w:rsidRPr="00094207">
          <w:rPr>
            <w:rFonts w:ascii="Times New Roman" w:hAnsi="Times New Roman" w:cs="Times New Roman"/>
            <w:color w:val="0000FF"/>
          </w:rPr>
          <w:t>пункта 3 части 1 статьи 8</w:t>
        </w:r>
      </w:hyperlink>
      <w:r w:rsidRPr="00094207">
        <w:rPr>
          <w:rFonts w:ascii="Times New Roman" w:hAnsi="Times New Roman" w:cs="Times New Roman"/>
        </w:rPr>
        <w:t xml:space="preserve"> Федерального закона от 29 декабря 2012 г. N 273-ФЗ "Об образовании в Российской Федерации" и устанавливает порядок расчета нормативов подушевого финансирования для определения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субвенции).</w:t>
      </w:r>
      <w:proofErr w:type="gramEnd"/>
    </w:p>
    <w:p w:rsidR="000032EB" w:rsidRPr="00094207" w:rsidRDefault="000032EB">
      <w:pPr>
        <w:pStyle w:val="ConsPlusNormal"/>
        <w:jc w:val="both"/>
        <w:rPr>
          <w:rFonts w:ascii="Times New Roman" w:hAnsi="Times New Roman" w:cs="Times New Roman"/>
        </w:rPr>
      </w:pPr>
    </w:p>
    <w:p w:rsidR="000032EB" w:rsidRPr="00094207" w:rsidRDefault="000032EB">
      <w:pPr>
        <w:pStyle w:val="ConsPlusTitle"/>
        <w:jc w:val="center"/>
        <w:outlineLvl w:val="1"/>
        <w:rPr>
          <w:rFonts w:ascii="Times New Roman" w:hAnsi="Times New Roman" w:cs="Times New Roman"/>
        </w:rPr>
      </w:pPr>
      <w:r w:rsidRPr="00094207">
        <w:rPr>
          <w:rFonts w:ascii="Times New Roman" w:hAnsi="Times New Roman" w:cs="Times New Roman"/>
        </w:rPr>
        <w:t>2. Порядок расчета нормативов</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2.1. Нормативы подушевого финансирования для определения субвенций (далее - нормативы) включают в себя расходы на оплату труда педагогических работников муниципальных дошкольных образовательных организаций и расходы на приобретение учебников, учебных пособий, средств обучения, игр, игрушек (далее - расходы на обеспечение образовательной деятельности) в расчете на одного воспитанника группы дошкольного возраста (далее - группа).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Расходы на оплату труда педагогических работников муниципальных дошкольных образовательных организаций устанавливаются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правовыми актами Президента Российской Федерации, Правительства Российской Федерации, органов государственной власти Хабаровского края.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2.2. Нормативы определяются на основе:</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соотношения объемов расходов на оплату должностных окладов (ставок заработной платы) и на выплаты по повышающим коэффициентам компенсационного и стимулирующего характера;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соотношения объемов средств фонда заработной платы воспитателей и фонда заработной платы прочего педагогического персонала;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соотношения объемов расходов на обеспечение образовательной деятельности и общих расходов на реализацию основных образовательных программ дошкольного образования;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коэффициентов удорожания стоимости образовательной услуги.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2.3. Нормативы определяются исходя из следующих показателей:</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2.3.1. Расчетное количество воспитанников в группах различной направленности:</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814"/>
        <w:gridCol w:w="2494"/>
      </w:tblGrid>
      <w:tr w:rsidR="000032EB" w:rsidRPr="00094207">
        <w:tc>
          <w:tcPr>
            <w:tcW w:w="4762"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Вид направленности группы</w:t>
            </w:r>
          </w:p>
        </w:tc>
        <w:tc>
          <w:tcPr>
            <w:tcW w:w="4308"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Расчетное количество воспитанников в группах</w:t>
            </w:r>
          </w:p>
        </w:tc>
      </w:tr>
      <w:tr w:rsidR="000032EB" w:rsidRPr="00094207">
        <w:tc>
          <w:tcPr>
            <w:tcW w:w="4762"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81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24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3 - 7 лет</w:t>
            </w:r>
          </w:p>
        </w:tc>
      </w:tr>
      <w:tr w:rsidR="000032EB" w:rsidRPr="00094207">
        <w:tc>
          <w:tcPr>
            <w:tcW w:w="4762"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81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24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r>
      <w:tr w:rsidR="000032EB" w:rsidRPr="00094207">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общеразвивающей направленности</w:t>
            </w:r>
          </w:p>
        </w:tc>
        <w:tc>
          <w:tcPr>
            <w:tcW w:w="181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w:t>
            </w:r>
          </w:p>
        </w:tc>
        <w:tc>
          <w:tcPr>
            <w:tcW w:w="24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w:t>
            </w:r>
          </w:p>
        </w:tc>
      </w:tr>
      <w:tr w:rsidR="000032EB" w:rsidRPr="000942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компенсирующей направленности</w:t>
            </w: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24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r>
      <w:tr w:rsidR="000032EB" w:rsidRPr="000942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оздоровительной направленности</w:t>
            </w: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c>
          <w:tcPr>
            <w:tcW w:w="24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w:t>
            </w:r>
          </w:p>
        </w:tc>
      </w:tr>
      <w:tr w:rsidR="000032EB" w:rsidRPr="000942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комбинированной направленности</w:t>
            </w: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c>
          <w:tcPr>
            <w:tcW w:w="24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2.3.2. Расчетное количество ставок воспитателей на одну группу:</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850"/>
        <w:gridCol w:w="850"/>
        <w:gridCol w:w="850"/>
        <w:gridCol w:w="850"/>
        <w:gridCol w:w="850"/>
        <w:gridCol w:w="850"/>
      </w:tblGrid>
      <w:tr w:rsidR="000032EB" w:rsidRPr="00094207">
        <w:tc>
          <w:tcPr>
            <w:tcW w:w="3969" w:type="dxa"/>
            <w:vMerge w:val="restart"/>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Вид направленности группы</w:t>
            </w:r>
          </w:p>
        </w:tc>
        <w:tc>
          <w:tcPr>
            <w:tcW w:w="5100" w:type="dxa"/>
            <w:gridSpan w:val="6"/>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Количество ставок воспитателей в расчете на одну группу при режиме работы в день (при пятидневной рабочей неделе)</w:t>
            </w:r>
          </w:p>
        </w:tc>
      </w:tr>
      <w:tr w:rsidR="000032EB" w:rsidRPr="00094207">
        <w:tc>
          <w:tcPr>
            <w:tcW w:w="3969" w:type="dxa"/>
            <w:vMerge/>
          </w:tcPr>
          <w:p w:rsidR="000032EB" w:rsidRPr="00094207" w:rsidRDefault="000032EB">
            <w:pPr>
              <w:pStyle w:val="ConsPlusNormal"/>
              <w:rPr>
                <w:rFonts w:ascii="Times New Roman" w:hAnsi="Times New Roman" w:cs="Times New Roman"/>
              </w:rPr>
            </w:pP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часа</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8 часов</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 часов</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10,5 часа</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 часов</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 часов</w:t>
            </w:r>
          </w:p>
        </w:tc>
      </w:tr>
      <w:tr w:rsidR="000032EB" w:rsidRPr="00094207">
        <w:tc>
          <w:tcPr>
            <w:tcW w:w="3969"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7</w:t>
            </w:r>
          </w:p>
        </w:tc>
      </w:tr>
      <w:tr w:rsidR="000032EB" w:rsidRPr="00094207">
        <w:tblPrEx>
          <w:tblBorders>
            <w:left w:val="none" w:sz="0" w:space="0" w:color="auto"/>
            <w:right w:val="none" w:sz="0" w:space="0" w:color="auto"/>
            <w:insideH w:val="nil"/>
            <w:insideV w:val="none" w:sz="0" w:space="0" w:color="auto"/>
          </w:tblBorders>
        </w:tblPrEx>
        <w:tc>
          <w:tcPr>
            <w:tcW w:w="3969" w:type="dxa"/>
            <w:tcBorders>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lastRenderedPageBreak/>
              <w:t>Группы общеразвивающей направленности</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0,42</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1,11</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1,39</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1,46</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r>
      <w:tr w:rsidR="000032EB" w:rsidRPr="00094207">
        <w:tblPrEx>
          <w:tblBorders>
            <w:left w:val="none" w:sz="0" w:space="0" w:color="auto"/>
            <w:right w:val="none" w:sz="0" w:space="0" w:color="auto"/>
            <w:insideH w:val="nil"/>
            <w:insideV w:val="none" w:sz="0" w:space="0" w:color="auto"/>
          </w:tblBorders>
        </w:tblPrEx>
        <w:tc>
          <w:tcPr>
            <w:tcW w:w="396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компенсирующей направленности, группы комбинированной направленности</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0,60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2,10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2,40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2,80</w:t>
            </w:r>
          </w:p>
        </w:tc>
      </w:tr>
      <w:tr w:rsidR="000032EB" w:rsidRPr="00094207">
        <w:tblPrEx>
          <w:tblBorders>
            <w:left w:val="none" w:sz="0" w:space="0" w:color="auto"/>
            <w:right w:val="none" w:sz="0" w:space="0" w:color="auto"/>
            <w:insideH w:val="nil"/>
            <w:insideV w:val="none" w:sz="0" w:space="0" w:color="auto"/>
          </w:tblBorders>
        </w:tblPrEx>
        <w:tc>
          <w:tcPr>
            <w:tcW w:w="396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оздоровительной направленности</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1,33</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1,67</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1,75</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2,33</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расчетное количество ставок воспитателей на одного ребенка составляет: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основной образовательной программе дошкольного образования - 0,33 ставки;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адаптированной основной образовательной программе дошкольного образования - 0,24 ставки.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При определении нормативов на семейные дошкольные группы (количество воспитанников в группе не менее трех человек) расчетное количество ставок воспитателей на одну группу составляет:</w:t>
      </w:r>
    </w:p>
    <w:p w:rsidR="000032EB" w:rsidRPr="00094207" w:rsidRDefault="000032EB">
      <w:pPr>
        <w:pStyle w:val="ConsPlusNormal"/>
        <w:jc w:val="both"/>
        <w:rPr>
          <w:rFonts w:ascii="Times New Roman" w:hAnsi="Times New Roman" w:cs="Times New Roman"/>
        </w:rPr>
      </w:pPr>
      <w:r w:rsidRPr="00094207">
        <w:rPr>
          <w:rFonts w:ascii="Times New Roman" w:hAnsi="Times New Roman" w:cs="Times New Roman"/>
        </w:rPr>
        <w:t xml:space="preserve">(абзац введен </w:t>
      </w:r>
      <w:hyperlink r:id="rId20">
        <w:r w:rsidRPr="00094207">
          <w:rPr>
            <w:rFonts w:ascii="Times New Roman" w:hAnsi="Times New Roman" w:cs="Times New Roman"/>
            <w:color w:val="0000FF"/>
          </w:rPr>
          <w:t>постановлением</w:t>
        </w:r>
      </w:hyperlink>
      <w:r w:rsidRPr="00094207">
        <w:rPr>
          <w:rFonts w:ascii="Times New Roman" w:hAnsi="Times New Roman" w:cs="Times New Roman"/>
        </w:rPr>
        <w:t xml:space="preserve"> Правительства Хабаровского края от 21.06.2021 N 241-пр)</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для группы общеразвивающей направленности - 0,42 ставки;</w:t>
      </w:r>
    </w:p>
    <w:p w:rsidR="000032EB" w:rsidRPr="00094207" w:rsidRDefault="000032EB">
      <w:pPr>
        <w:pStyle w:val="ConsPlusNormal"/>
        <w:jc w:val="both"/>
        <w:rPr>
          <w:rFonts w:ascii="Times New Roman" w:hAnsi="Times New Roman" w:cs="Times New Roman"/>
        </w:rPr>
      </w:pPr>
      <w:r w:rsidRPr="00094207">
        <w:rPr>
          <w:rFonts w:ascii="Times New Roman" w:hAnsi="Times New Roman" w:cs="Times New Roman"/>
        </w:rPr>
        <w:t xml:space="preserve">(абзац введен </w:t>
      </w:r>
      <w:hyperlink r:id="rId21">
        <w:r w:rsidRPr="00094207">
          <w:rPr>
            <w:rFonts w:ascii="Times New Roman" w:hAnsi="Times New Roman" w:cs="Times New Roman"/>
            <w:color w:val="0000FF"/>
          </w:rPr>
          <w:t>постановлением</w:t>
        </w:r>
      </w:hyperlink>
      <w:r w:rsidRPr="00094207">
        <w:rPr>
          <w:rFonts w:ascii="Times New Roman" w:hAnsi="Times New Roman" w:cs="Times New Roman"/>
        </w:rPr>
        <w:t xml:space="preserve"> Правительства Хабаровского края от 21.06.2021 N 241-пр)</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для группы компенсирующей направленности, группы комбинированной направленности - 0,60 ставки.</w:t>
      </w:r>
    </w:p>
    <w:p w:rsidR="000032EB" w:rsidRPr="00094207" w:rsidRDefault="000032EB">
      <w:pPr>
        <w:pStyle w:val="ConsPlusNormal"/>
        <w:jc w:val="both"/>
        <w:rPr>
          <w:rFonts w:ascii="Times New Roman" w:hAnsi="Times New Roman" w:cs="Times New Roman"/>
        </w:rPr>
      </w:pPr>
      <w:r w:rsidRPr="00094207">
        <w:rPr>
          <w:rFonts w:ascii="Times New Roman" w:hAnsi="Times New Roman" w:cs="Times New Roman"/>
        </w:rPr>
        <w:t xml:space="preserve">(абзац введен </w:t>
      </w:r>
      <w:hyperlink r:id="rId22">
        <w:r w:rsidRPr="00094207">
          <w:rPr>
            <w:rFonts w:ascii="Times New Roman" w:hAnsi="Times New Roman" w:cs="Times New Roman"/>
            <w:color w:val="0000FF"/>
          </w:rPr>
          <w:t>постановлением</w:t>
        </w:r>
      </w:hyperlink>
      <w:r w:rsidRPr="00094207">
        <w:rPr>
          <w:rFonts w:ascii="Times New Roman" w:hAnsi="Times New Roman" w:cs="Times New Roman"/>
        </w:rPr>
        <w:t xml:space="preserve"> Правительства Хабаровского края от 21.06.2021 N 241-пр)</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2.3.3. Расчетное количество ставок педагогических работников (кроме воспитателей) на одну группу:</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644"/>
        <w:gridCol w:w="1620"/>
      </w:tblGrid>
      <w:tr w:rsidR="000032EB" w:rsidRPr="00094207">
        <w:tc>
          <w:tcPr>
            <w:tcW w:w="5783"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Наименование должности</w:t>
            </w:r>
          </w:p>
        </w:tc>
        <w:tc>
          <w:tcPr>
            <w:tcW w:w="3264"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Количество ставок в расчете на одну группу с режимом пребывания</w:t>
            </w:r>
          </w:p>
        </w:tc>
      </w:tr>
      <w:tr w:rsidR="000032EB" w:rsidRPr="00094207">
        <w:tc>
          <w:tcPr>
            <w:tcW w:w="5783"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64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часа</w:t>
            </w:r>
          </w:p>
        </w:tc>
        <w:tc>
          <w:tcPr>
            <w:tcW w:w="1620"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свыше 3 часов</w:t>
            </w:r>
          </w:p>
        </w:tc>
      </w:tr>
      <w:tr w:rsidR="000032EB" w:rsidRPr="00094207">
        <w:tc>
          <w:tcPr>
            <w:tcW w:w="5783"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64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1620"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r>
      <w:tr w:rsidR="000032EB" w:rsidRPr="00094207">
        <w:tblPrEx>
          <w:tblBorders>
            <w:left w:val="none" w:sz="0" w:space="0" w:color="auto"/>
            <w:right w:val="none" w:sz="0" w:space="0" w:color="auto"/>
            <w:insideH w:val="none" w:sz="0" w:space="0" w:color="auto"/>
            <w:insideV w:val="none" w:sz="0" w:space="0" w:color="auto"/>
          </w:tblBorders>
        </w:tblPrEx>
        <w:tc>
          <w:tcPr>
            <w:tcW w:w="5783" w:type="dxa"/>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Музыкальный руководитель (на каждую группу детей старше 1,5 лет)</w:t>
            </w:r>
          </w:p>
        </w:tc>
        <w:tc>
          <w:tcPr>
            <w:tcW w:w="164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0,250</w:t>
            </w:r>
          </w:p>
        </w:tc>
        <w:tc>
          <w:tcPr>
            <w:tcW w:w="1620"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0,250</w:t>
            </w:r>
          </w:p>
        </w:tc>
      </w:tr>
      <w:tr w:rsidR="000032EB" w:rsidRPr="00094207">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Инструктор по физической культуре (на каждую группу детей старше 3 лет)</w:t>
            </w:r>
          </w:p>
        </w:tc>
        <w:tc>
          <w:tcPr>
            <w:tcW w:w="164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62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0,125</w:t>
            </w:r>
          </w:p>
        </w:tc>
      </w:tr>
      <w:tr w:rsidR="000032EB" w:rsidRPr="00094207">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Педагог-психолог</w:t>
            </w:r>
          </w:p>
        </w:tc>
        <w:tc>
          <w:tcPr>
            <w:tcW w:w="164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0,083</w:t>
            </w:r>
          </w:p>
        </w:tc>
        <w:tc>
          <w:tcPr>
            <w:tcW w:w="162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0,083</w:t>
            </w:r>
          </w:p>
        </w:tc>
      </w:tr>
      <w:tr w:rsidR="000032EB" w:rsidRPr="00094207">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Учитель-логопед, учитель-дефектолог (на каждую группу компенсирующей, комбинированной направленности)</w:t>
            </w:r>
          </w:p>
        </w:tc>
        <w:tc>
          <w:tcPr>
            <w:tcW w:w="164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0,300</w:t>
            </w:r>
          </w:p>
        </w:tc>
        <w:tc>
          <w:tcPr>
            <w:tcW w:w="162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1,000</w:t>
            </w:r>
          </w:p>
        </w:tc>
      </w:tr>
      <w:tr w:rsidR="000032EB" w:rsidRPr="00094207">
        <w:tblPrEx>
          <w:tblBorders>
            <w:left w:val="none" w:sz="0" w:space="0" w:color="auto"/>
            <w:right w:val="none" w:sz="0" w:space="0" w:color="auto"/>
            <w:insideH w:val="none" w:sz="0" w:space="0" w:color="auto"/>
            <w:insideV w:val="none" w:sz="0" w:space="0" w:color="auto"/>
          </w:tblBorders>
        </w:tblPrEx>
        <w:tc>
          <w:tcPr>
            <w:tcW w:w="9047" w:type="dxa"/>
            <w:gridSpan w:val="3"/>
            <w:tcBorders>
              <w:top w:val="nil"/>
              <w:left w:val="nil"/>
              <w:bottom w:val="nil"/>
              <w:right w:val="nil"/>
            </w:tcBorders>
          </w:tcPr>
          <w:p w:rsidR="000032EB" w:rsidRPr="00094207" w:rsidRDefault="000032EB">
            <w:pPr>
              <w:pStyle w:val="ConsPlusNormal"/>
              <w:jc w:val="both"/>
              <w:rPr>
                <w:rFonts w:ascii="Times New Roman" w:hAnsi="Times New Roman" w:cs="Times New Roman"/>
              </w:rPr>
            </w:pPr>
            <w:r w:rsidRPr="00094207">
              <w:rPr>
                <w:rFonts w:ascii="Times New Roman" w:hAnsi="Times New Roman" w:cs="Times New Roman"/>
              </w:rPr>
              <w:t xml:space="preserve">(в ред. </w:t>
            </w:r>
            <w:hyperlink r:id="rId23">
              <w:r w:rsidRPr="00094207">
                <w:rPr>
                  <w:rFonts w:ascii="Times New Roman" w:hAnsi="Times New Roman" w:cs="Times New Roman"/>
                  <w:color w:val="0000FF"/>
                </w:rPr>
                <w:t>постановления</w:t>
              </w:r>
            </w:hyperlink>
            <w:r w:rsidRPr="00094207">
              <w:rPr>
                <w:rFonts w:ascii="Times New Roman" w:hAnsi="Times New Roman" w:cs="Times New Roman"/>
              </w:rPr>
              <w:t xml:space="preserve"> Правительства Хабаровского края от 29.07.2022 N 381-пр)</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расчетное количество ставок педагогических работников (кроме воспитателей) на одного ребенка составляет: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основной образовательной программе дошкольного образования - 0,083 ставки педагога-психолога;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адаптированной основной образовательной программе дошкольного образования - 0,083 ставки педагога-психолога, 0,300 ставки учителя-логопеда, учителя-дефектолога.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2.3.4. Расчетные коэффициенты увеличения фонда заработной платы на оплату труда педагогических работников (кроме воспитателей) на одного воспитанника:</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814"/>
        <w:gridCol w:w="624"/>
        <w:gridCol w:w="794"/>
        <w:gridCol w:w="850"/>
        <w:gridCol w:w="680"/>
        <w:gridCol w:w="794"/>
        <w:gridCol w:w="737"/>
      </w:tblGrid>
      <w:tr w:rsidR="000032EB" w:rsidRPr="00094207">
        <w:tc>
          <w:tcPr>
            <w:tcW w:w="2778"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Вид направленности группы</w:t>
            </w:r>
          </w:p>
        </w:tc>
        <w:tc>
          <w:tcPr>
            <w:tcW w:w="1814"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 xml:space="preserve">Возраст </w:t>
            </w:r>
            <w:r w:rsidRPr="00094207">
              <w:rPr>
                <w:rFonts w:ascii="Times New Roman" w:hAnsi="Times New Roman" w:cs="Times New Roman"/>
              </w:rPr>
              <w:lastRenderedPageBreak/>
              <w:t>воспитанников</w:t>
            </w:r>
          </w:p>
        </w:tc>
        <w:tc>
          <w:tcPr>
            <w:tcW w:w="4479" w:type="dxa"/>
            <w:gridSpan w:val="6"/>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lastRenderedPageBreak/>
              <w:t xml:space="preserve">Размер коэффициента увеличения фонда </w:t>
            </w:r>
            <w:r w:rsidRPr="00094207">
              <w:rPr>
                <w:rFonts w:ascii="Times New Roman" w:hAnsi="Times New Roman" w:cs="Times New Roman"/>
              </w:rPr>
              <w:lastRenderedPageBreak/>
              <w:t>заработной платы на оплату труда педагогических работников дошкольных групп (кроме воспитателей) при режиме работы в день</w:t>
            </w:r>
          </w:p>
        </w:tc>
      </w:tr>
      <w:tr w:rsidR="000032EB" w:rsidRPr="00094207">
        <w:tc>
          <w:tcPr>
            <w:tcW w:w="2778"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814"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62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часа</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8 часов</w:t>
            </w:r>
          </w:p>
        </w:tc>
        <w:tc>
          <w:tcPr>
            <w:tcW w:w="850"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 часов</w:t>
            </w:r>
          </w:p>
        </w:tc>
        <w:tc>
          <w:tcPr>
            <w:tcW w:w="680"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10,5 часа</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 часов</w:t>
            </w:r>
          </w:p>
        </w:tc>
        <w:tc>
          <w:tcPr>
            <w:tcW w:w="73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 часов</w:t>
            </w:r>
          </w:p>
        </w:tc>
      </w:tr>
      <w:tr w:rsidR="000032EB" w:rsidRPr="00094207">
        <w:tc>
          <w:tcPr>
            <w:tcW w:w="2778"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81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62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c>
          <w:tcPr>
            <w:tcW w:w="850"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680"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7</w:t>
            </w:r>
          </w:p>
        </w:tc>
        <w:tc>
          <w:tcPr>
            <w:tcW w:w="73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8</w:t>
            </w:r>
          </w:p>
        </w:tc>
      </w:tr>
      <w:tr w:rsidR="000032EB" w:rsidRPr="00094207">
        <w:tblPrEx>
          <w:tblBorders>
            <w:left w:val="none" w:sz="0" w:space="0" w:color="auto"/>
            <w:right w:val="none" w:sz="0" w:space="0" w:color="auto"/>
            <w:insideV w:val="none" w:sz="0" w:space="0" w:color="auto"/>
          </w:tblBorders>
        </w:tblPrEx>
        <w:tc>
          <w:tcPr>
            <w:tcW w:w="2778" w:type="dxa"/>
            <w:vMerge w:val="restart"/>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общеразвивающей направленности</w:t>
            </w:r>
          </w:p>
        </w:tc>
        <w:tc>
          <w:tcPr>
            <w:tcW w:w="181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62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1,65</w:t>
            </w:r>
          </w:p>
        </w:tc>
        <w:tc>
          <w:tcPr>
            <w:tcW w:w="7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1,25</w:t>
            </w:r>
          </w:p>
        </w:tc>
        <w:tc>
          <w:tcPr>
            <w:tcW w:w="850"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1,20</w:t>
            </w:r>
          </w:p>
        </w:tc>
        <w:tc>
          <w:tcPr>
            <w:tcW w:w="680"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c>
          <w:tcPr>
            <w:tcW w:w="7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c>
          <w:tcPr>
            <w:tcW w:w="737"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r>
      <w:tr w:rsidR="000032EB" w:rsidRPr="00094207">
        <w:tblPrEx>
          <w:tblBorders>
            <w:left w:val="none" w:sz="0" w:space="0" w:color="auto"/>
            <w:right w:val="none" w:sz="0" w:space="0" w:color="auto"/>
            <w:insideH w:val="none" w:sz="0" w:space="0" w:color="auto"/>
            <w:insideV w:val="none" w:sz="0" w:space="0" w:color="auto"/>
          </w:tblBorders>
        </w:tblPrEx>
        <w:tc>
          <w:tcPr>
            <w:tcW w:w="2778" w:type="dxa"/>
            <w:vMerge/>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3 - 7 лет</w:t>
            </w:r>
          </w:p>
        </w:tc>
        <w:tc>
          <w:tcPr>
            <w:tcW w:w="62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1,65</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1,34</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1,27</w:t>
            </w:r>
          </w:p>
        </w:tc>
        <w:tc>
          <w:tcPr>
            <w:tcW w:w="68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1,26</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r>
      <w:tr w:rsidR="000032EB" w:rsidRPr="00094207">
        <w:tblPrEx>
          <w:tblBorders>
            <w:left w:val="none" w:sz="0" w:space="0" w:color="auto"/>
            <w:right w:val="none" w:sz="0" w:space="0" w:color="auto"/>
            <w:insideH w:val="none" w:sz="0" w:space="0" w:color="auto"/>
            <w:insideV w:val="none" w:sz="0" w:space="0" w:color="auto"/>
          </w:tblBorders>
        </w:tblPrEx>
        <w:tc>
          <w:tcPr>
            <w:tcW w:w="2778"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компенсирующей направленности, группы комбинированной направленности</w:t>
            </w: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62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1,93</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1,76</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1,61</w:t>
            </w:r>
          </w:p>
        </w:tc>
        <w:tc>
          <w:tcPr>
            <w:tcW w:w="68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1,58</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1,51</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1,44</w:t>
            </w:r>
          </w:p>
        </w:tc>
      </w:tr>
      <w:tr w:rsidR="000032EB" w:rsidRPr="00094207">
        <w:tblPrEx>
          <w:tblBorders>
            <w:left w:val="none" w:sz="0" w:space="0" w:color="auto"/>
            <w:right w:val="none" w:sz="0" w:space="0" w:color="auto"/>
            <w:insideH w:val="none" w:sz="0" w:space="0" w:color="auto"/>
            <w:insideV w:val="none" w:sz="0" w:space="0" w:color="auto"/>
          </w:tblBorders>
        </w:tblPrEx>
        <w:tc>
          <w:tcPr>
            <w:tcW w:w="2778"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3 - 7 лет</w:t>
            </w:r>
          </w:p>
        </w:tc>
        <w:tc>
          <w:tcPr>
            <w:tcW w:w="62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1,93</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1,83</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1,66</w:t>
            </w:r>
          </w:p>
        </w:tc>
        <w:tc>
          <w:tcPr>
            <w:tcW w:w="68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1,63</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1,55</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1,47</w:t>
            </w:r>
          </w:p>
        </w:tc>
      </w:tr>
      <w:tr w:rsidR="000032EB" w:rsidRPr="00094207">
        <w:tblPrEx>
          <w:tblBorders>
            <w:left w:val="none" w:sz="0" w:space="0" w:color="auto"/>
            <w:right w:val="none" w:sz="0" w:space="0" w:color="auto"/>
            <w:insideH w:val="none" w:sz="0" w:space="0" w:color="auto"/>
            <w:insideV w:val="none" w:sz="0" w:space="0" w:color="auto"/>
          </w:tblBorders>
        </w:tblPrEx>
        <w:tc>
          <w:tcPr>
            <w:tcW w:w="2778"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оздоровительной направленности</w:t>
            </w: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62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1,21</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1,16</w:t>
            </w:r>
          </w:p>
        </w:tc>
        <w:tc>
          <w:tcPr>
            <w:tcW w:w="68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1,16</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1,12</w:t>
            </w:r>
          </w:p>
        </w:tc>
      </w:tr>
      <w:tr w:rsidR="000032EB" w:rsidRPr="00094207">
        <w:tblPrEx>
          <w:tblBorders>
            <w:left w:val="none" w:sz="0" w:space="0" w:color="auto"/>
            <w:right w:val="none" w:sz="0" w:space="0" w:color="auto"/>
            <w:insideH w:val="none" w:sz="0" w:space="0" w:color="auto"/>
            <w:insideV w:val="none" w:sz="0" w:space="0" w:color="auto"/>
          </w:tblBorders>
        </w:tblPrEx>
        <w:tc>
          <w:tcPr>
            <w:tcW w:w="2778"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3 - 7 лет</w:t>
            </w:r>
          </w:p>
        </w:tc>
        <w:tc>
          <w:tcPr>
            <w:tcW w:w="62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1,28</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1,22</w:t>
            </w:r>
          </w:p>
        </w:tc>
        <w:tc>
          <w:tcPr>
            <w:tcW w:w="68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1,21</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1,16</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расчетные коэффициенты увеличения фонда заработной платы на оплату труда педагогических работников (кроме воспитателей) на одного воспитанника составляют: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основной образовательной программе дошкольного образования - 1,23;</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адаптированной основной образовательной программе дошкольного образования - 2,49.</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2.4. Расходы на оплату труда педагогических работников муниципальных дошкольных образовательных организаций включают выплаты по должностным окладам (ставкам заработной платы), выплаты по повышающим коэффициентам, выплаты компенсационного и стимулирующего характера.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2.5. Выплаты по повышающим коэффициентам учитывают: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2.5.1. Работу в дошкольных образовательных организациях, расположенных в сельских населенных пунктах.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Повышающий коэффициент устанавливается в размере 0,25.</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2.5.2. Вид и особенности (условия) реализации образовательной программы дошкольного образования. Повышающий коэффициент специфики устанавливается по следующим основаниям:</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за работу в дошкольных образовательных организациях (группах) компенсирующей направленности - 0,20;</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за работу в дошкольных образовательных организациях (группах) оздоровительной направленности - 0,20.</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2.6. </w:t>
      </w:r>
      <w:proofErr w:type="gramStart"/>
      <w:r w:rsidRPr="00094207">
        <w:rPr>
          <w:rFonts w:ascii="Times New Roman" w:hAnsi="Times New Roman" w:cs="Times New Roman"/>
        </w:rPr>
        <w:t xml:space="preserve">Выплаты компенсационного и стимулирующего характера устанавливаются в соответствии с </w:t>
      </w:r>
      <w:hyperlink r:id="rId24">
        <w:r w:rsidRPr="00094207">
          <w:rPr>
            <w:rFonts w:ascii="Times New Roman" w:hAnsi="Times New Roman" w:cs="Times New Roman"/>
            <w:color w:val="0000FF"/>
          </w:rPr>
          <w:t>Перечнем</w:t>
        </w:r>
      </w:hyperlink>
      <w:r w:rsidRPr="00094207">
        <w:rPr>
          <w:rFonts w:ascii="Times New Roman" w:hAnsi="Times New Roman" w:cs="Times New Roman"/>
        </w:rPr>
        <w:t xml:space="preserve"> видов выплат компенсационного характера в государственных учреждениях Хабаровского края, утвержденным постановлением Правительства Хабаровского края от 04 августа 2008 г. N 178-пр, </w:t>
      </w:r>
      <w:hyperlink r:id="rId25">
        <w:r w:rsidRPr="00094207">
          <w:rPr>
            <w:rFonts w:ascii="Times New Roman" w:hAnsi="Times New Roman" w:cs="Times New Roman"/>
            <w:color w:val="0000FF"/>
          </w:rPr>
          <w:t>Перечнем</w:t>
        </w:r>
      </w:hyperlink>
      <w:r w:rsidRPr="00094207">
        <w:rPr>
          <w:rFonts w:ascii="Times New Roman" w:hAnsi="Times New Roman" w:cs="Times New Roman"/>
        </w:rPr>
        <w:t xml:space="preserve"> видов выплат стимулирующего характера в государственных учреждениях Хабаровского края, утвержденным постановлением Правительства Хабаровского края от 04 августа 2008 г. N 179-пр.</w:t>
      </w:r>
      <w:proofErr w:type="gramEnd"/>
    </w:p>
    <w:p w:rsidR="000032EB" w:rsidRPr="00094207" w:rsidRDefault="000032EB">
      <w:pPr>
        <w:pStyle w:val="ConsPlusNormal"/>
        <w:spacing w:before="200"/>
        <w:ind w:firstLine="540"/>
        <w:jc w:val="both"/>
        <w:rPr>
          <w:rFonts w:ascii="Times New Roman" w:hAnsi="Times New Roman" w:cs="Times New Roman"/>
        </w:rPr>
      </w:pPr>
      <w:proofErr w:type="gramStart"/>
      <w:r w:rsidRPr="00094207">
        <w:rPr>
          <w:rFonts w:ascii="Times New Roman" w:hAnsi="Times New Roman" w:cs="Times New Roman"/>
        </w:rPr>
        <w:t>Соотношение расходов на установление выплат компенсационного и стимулирующего характера и общего объема расходов на оплату труда педагогических работников муниципальных дошкольных образовательных организаций определяется с учетом фактически сложившихся в предыдущем году по муниципальным дошкольным образовательным организациям края расходов на данные выплаты (без учета расходов на выплату районного коэффициента и процентной надбавки за стаж работы в районах Крайнего Севера, в местностях, приравненных</w:t>
      </w:r>
      <w:proofErr w:type="gramEnd"/>
      <w:r w:rsidRPr="00094207">
        <w:rPr>
          <w:rFonts w:ascii="Times New Roman" w:hAnsi="Times New Roman" w:cs="Times New Roman"/>
        </w:rPr>
        <w:t xml:space="preserve"> к районам Крайнего Севера, в южных районах Дальнего Востока).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lastRenderedPageBreak/>
        <w:t xml:space="preserve">2.7. </w:t>
      </w:r>
      <w:proofErr w:type="gramStart"/>
      <w:r w:rsidRPr="00094207">
        <w:rPr>
          <w:rFonts w:ascii="Times New Roman" w:hAnsi="Times New Roman" w:cs="Times New Roman"/>
        </w:rPr>
        <w:t>Нормативы определяются отдельно по городской и сельской местностям и рассчитываются по формуле:</w:t>
      </w:r>
      <w:proofErr w:type="gramEnd"/>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N</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O</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R</w:t>
      </w:r>
      <w:r w:rsidRPr="00094207">
        <w:rPr>
          <w:rFonts w:ascii="Times New Roman" w:hAnsi="Times New Roman" w:cs="Times New Roman"/>
          <w:vertAlign w:val="subscript"/>
        </w:rPr>
        <w:t>nrv</w:t>
      </w:r>
      <w:proofErr w:type="spellEnd"/>
      <w:r w:rsidRPr="00094207">
        <w:rPr>
          <w:rFonts w:ascii="Times New Roman" w:hAnsi="Times New Roman" w:cs="Times New Roman"/>
        </w:rPr>
        <w:t>,</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N</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величина норматива по видам направленности групп (</w:t>
      </w:r>
      <w:proofErr w:type="spellStart"/>
      <w:r w:rsidRPr="00094207">
        <w:rPr>
          <w:rFonts w:ascii="Times New Roman" w:hAnsi="Times New Roman" w:cs="Times New Roman"/>
        </w:rPr>
        <w:t>n</w:t>
      </w:r>
      <w:proofErr w:type="spellEnd"/>
      <w:r w:rsidRPr="00094207">
        <w:rPr>
          <w:rFonts w:ascii="Times New Roman" w:hAnsi="Times New Roman" w:cs="Times New Roman"/>
        </w:rPr>
        <w:t>), режиму работы групп (</w:t>
      </w:r>
      <w:proofErr w:type="spellStart"/>
      <w:r w:rsidRPr="00094207">
        <w:rPr>
          <w:rFonts w:ascii="Times New Roman" w:hAnsi="Times New Roman" w:cs="Times New Roman"/>
        </w:rPr>
        <w:t>r</w:t>
      </w:r>
      <w:proofErr w:type="spellEnd"/>
      <w:r w:rsidRPr="00094207">
        <w:rPr>
          <w:rFonts w:ascii="Times New Roman" w:hAnsi="Times New Roman" w:cs="Times New Roman"/>
        </w:rPr>
        <w:t>) и возрастам воспитанников (</w:t>
      </w:r>
      <w:proofErr w:type="spellStart"/>
      <w:r w:rsidRPr="00094207">
        <w:rPr>
          <w:rFonts w:ascii="Times New Roman" w:hAnsi="Times New Roman" w:cs="Times New Roman"/>
        </w:rPr>
        <w:t>v</w:t>
      </w:r>
      <w:proofErr w:type="spellEnd"/>
      <w:r w:rsidRPr="00094207">
        <w:rPr>
          <w:rFonts w:ascii="Times New Roman" w:hAnsi="Times New Roman" w:cs="Times New Roman"/>
        </w:rPr>
        <w:t>) в расчете на одного воспитанника;</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O</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расходы на оплату труда педагогических работников муниципальных дошкольных образовательных организаций, обеспечивающих реализацию образовательных программ дошкольного образования, по видам направленности групп (</w:t>
      </w:r>
      <w:proofErr w:type="spellStart"/>
      <w:r w:rsidRPr="00094207">
        <w:rPr>
          <w:rFonts w:ascii="Times New Roman" w:hAnsi="Times New Roman" w:cs="Times New Roman"/>
        </w:rPr>
        <w:t>n</w:t>
      </w:r>
      <w:proofErr w:type="spellEnd"/>
      <w:r w:rsidRPr="00094207">
        <w:rPr>
          <w:rFonts w:ascii="Times New Roman" w:hAnsi="Times New Roman" w:cs="Times New Roman"/>
        </w:rPr>
        <w:t>), режиму работы групп (</w:t>
      </w:r>
      <w:proofErr w:type="spellStart"/>
      <w:r w:rsidRPr="00094207">
        <w:rPr>
          <w:rFonts w:ascii="Times New Roman" w:hAnsi="Times New Roman" w:cs="Times New Roman"/>
        </w:rPr>
        <w:t>r</w:t>
      </w:r>
      <w:proofErr w:type="spellEnd"/>
      <w:r w:rsidRPr="00094207">
        <w:rPr>
          <w:rFonts w:ascii="Times New Roman" w:hAnsi="Times New Roman" w:cs="Times New Roman"/>
        </w:rPr>
        <w:t>) и возрасту воспитанников (</w:t>
      </w:r>
      <w:proofErr w:type="spellStart"/>
      <w:r w:rsidRPr="00094207">
        <w:rPr>
          <w:rFonts w:ascii="Times New Roman" w:hAnsi="Times New Roman" w:cs="Times New Roman"/>
        </w:rPr>
        <w:t>v</w:t>
      </w:r>
      <w:proofErr w:type="spellEnd"/>
      <w:r w:rsidRPr="00094207">
        <w:rPr>
          <w:rFonts w:ascii="Times New Roman" w:hAnsi="Times New Roman" w:cs="Times New Roman"/>
        </w:rPr>
        <w:t>) с учетом выплаты материальной помощи в расчете на одного воспитанника;</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R</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расходы на обеспечение образовательной деятельности в расчете на одного воспитанника, устанавливаемые министерством образования и науки края в процентном отношении к расходам на оплату труда педагогических работников муниципальных дошкольных образовательных организаций (</w:t>
      </w:r>
      <w:proofErr w:type="spellStart"/>
      <w:r w:rsidRPr="00094207">
        <w:rPr>
          <w:rFonts w:ascii="Times New Roman" w:hAnsi="Times New Roman" w:cs="Times New Roman"/>
        </w:rPr>
        <w:t>O</w:t>
      </w:r>
      <w:r w:rsidRPr="00094207">
        <w:rPr>
          <w:rFonts w:ascii="Times New Roman" w:hAnsi="Times New Roman" w:cs="Times New Roman"/>
          <w:vertAlign w:val="subscript"/>
        </w:rPr>
        <w:t>nrv</w:t>
      </w:r>
      <w:proofErr w:type="spellEnd"/>
      <w:r w:rsidRPr="00094207">
        <w:rPr>
          <w:rFonts w:ascii="Times New Roman" w:hAnsi="Times New Roman" w:cs="Times New Roman"/>
        </w:rPr>
        <w:t>).</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O</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определяется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noProof/>
          <w:position w:val="-26"/>
        </w:rPr>
        <w:drawing>
          <wp:inline distT="0" distB="0" distL="0" distR="0">
            <wp:extent cx="46482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0" cy="466725"/>
                    </a:xfrm>
                    <a:prstGeom prst="rect">
                      <a:avLst/>
                    </a:prstGeom>
                    <a:noFill/>
                    <a:ln>
                      <a:noFill/>
                    </a:ln>
                  </pic:spPr>
                </pic:pic>
              </a:graphicData>
            </a:graphic>
          </wp:inline>
        </w:drawing>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b</w:t>
      </w:r>
      <w:proofErr w:type="spellEnd"/>
      <w:r w:rsidRPr="00094207">
        <w:rPr>
          <w:rFonts w:ascii="Times New Roman" w:hAnsi="Times New Roman" w:cs="Times New Roman"/>
        </w:rPr>
        <w:t xml:space="preserve"> - фактически сложившаяся по краю средняя ставка заработной платы (должностной оклад), установленная для третьего квалификационного уровня профессиональной квалификационной группы должностей педагогических работников муниципальных дошкольных образовательных организаций, с учетом ожидаемого увеличения в очередном финансовом году и плановом периоде;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a</w:t>
      </w:r>
      <w:proofErr w:type="spellEnd"/>
      <w:r w:rsidRPr="00094207">
        <w:rPr>
          <w:rFonts w:ascii="Times New Roman" w:hAnsi="Times New Roman" w:cs="Times New Roman"/>
        </w:rPr>
        <w:t xml:space="preserve"> - количество ставок воспитателей на одну группу в муниципальных дошкольных образовательных организациях с учетом направленности группы (</w:t>
      </w:r>
      <w:proofErr w:type="spellStart"/>
      <w:r w:rsidRPr="00094207">
        <w:rPr>
          <w:rFonts w:ascii="Times New Roman" w:hAnsi="Times New Roman" w:cs="Times New Roman"/>
        </w:rPr>
        <w:t>n</w:t>
      </w:r>
      <w:proofErr w:type="spellEnd"/>
      <w:r w:rsidRPr="00094207">
        <w:rPr>
          <w:rFonts w:ascii="Times New Roman" w:hAnsi="Times New Roman" w:cs="Times New Roman"/>
        </w:rPr>
        <w:t>) и режима работы группы (</w:t>
      </w:r>
      <w:proofErr w:type="spellStart"/>
      <w:r w:rsidRPr="00094207">
        <w:rPr>
          <w:rFonts w:ascii="Times New Roman" w:hAnsi="Times New Roman" w:cs="Times New Roman"/>
        </w:rPr>
        <w:t>r</w:t>
      </w:r>
      <w:proofErr w:type="spellEnd"/>
      <w:r w:rsidRPr="00094207">
        <w:rPr>
          <w:rFonts w:ascii="Times New Roman" w:hAnsi="Times New Roman" w:cs="Times New Roman"/>
        </w:rPr>
        <w:t>) в расчете на одного воспитанника;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1</w:t>
      </w:r>
      <w:r w:rsidRPr="00094207">
        <w:rPr>
          <w:rFonts w:ascii="Times New Roman" w:hAnsi="Times New Roman" w:cs="Times New Roman"/>
        </w:rPr>
        <w:t>, w</w:t>
      </w:r>
      <w:r w:rsidRPr="00094207">
        <w:rPr>
          <w:rFonts w:ascii="Times New Roman" w:hAnsi="Times New Roman" w:cs="Times New Roman"/>
          <w:vertAlign w:val="subscript"/>
        </w:rPr>
        <w:t>2</w:t>
      </w:r>
      <w:r w:rsidRPr="00094207">
        <w:rPr>
          <w:rFonts w:ascii="Times New Roman" w:hAnsi="Times New Roman" w:cs="Times New Roman"/>
        </w:rPr>
        <w:t xml:space="preserve"> - коэффициенты удорожания стоимости педагогической услуги;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1</w:t>
      </w:r>
      <w:r w:rsidRPr="00094207">
        <w:rPr>
          <w:rFonts w:ascii="Times New Roman" w:hAnsi="Times New Roman" w:cs="Times New Roman"/>
        </w:rPr>
        <w:t xml:space="preserve"> - коэффициент увеличения фонда заработной платы на расходы, связанные с замещением работников, уходящих в очередные отпуска; устанавливается в размере 1,14;</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2</w:t>
      </w:r>
      <w:r w:rsidRPr="00094207">
        <w:rPr>
          <w:rFonts w:ascii="Times New Roman" w:hAnsi="Times New Roman" w:cs="Times New Roman"/>
        </w:rPr>
        <w:t xml:space="preserve"> - коэффициент переаттестации, учитывающий повышение квалификации работников в течение очередного финансового года; устанавливается в размере 1,02;</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К</w:t>
      </w:r>
      <w:proofErr w:type="gramStart"/>
      <w:r w:rsidRPr="00094207">
        <w:rPr>
          <w:rFonts w:ascii="Times New Roman" w:hAnsi="Times New Roman" w:cs="Times New Roman"/>
          <w:vertAlign w:val="subscript"/>
        </w:rPr>
        <w:t>1</w:t>
      </w:r>
      <w:proofErr w:type="gramEnd"/>
      <w:r w:rsidRPr="00094207">
        <w:rPr>
          <w:rFonts w:ascii="Times New Roman" w:hAnsi="Times New Roman" w:cs="Times New Roman"/>
        </w:rPr>
        <w:t xml:space="preserve"> - повышающий коэффициент к должностным окладам (ставкам заработной платы) специалистов, работающих в муниципальных дошкольных образовательных организациях, расположенных в сельской местности;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К</w:t>
      </w:r>
      <w:proofErr w:type="gramStart"/>
      <w:r w:rsidRPr="00094207">
        <w:rPr>
          <w:rFonts w:ascii="Times New Roman" w:hAnsi="Times New Roman" w:cs="Times New Roman"/>
          <w:vertAlign w:val="subscript"/>
        </w:rPr>
        <w:t>2</w:t>
      </w:r>
      <w:proofErr w:type="gramEnd"/>
      <w:r w:rsidRPr="00094207">
        <w:rPr>
          <w:rFonts w:ascii="Times New Roman" w:hAnsi="Times New Roman" w:cs="Times New Roman"/>
        </w:rPr>
        <w:t xml:space="preserve"> - повышающий коэффициент специфики;</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К</w:t>
      </w:r>
      <w:r w:rsidRPr="00094207">
        <w:rPr>
          <w:rFonts w:ascii="Times New Roman" w:hAnsi="Times New Roman" w:cs="Times New Roman"/>
          <w:vertAlign w:val="subscript"/>
        </w:rPr>
        <w:t>комп</w:t>
      </w:r>
      <w:proofErr w:type="spellEnd"/>
      <w:r w:rsidRPr="00094207">
        <w:rPr>
          <w:rFonts w:ascii="Times New Roman" w:hAnsi="Times New Roman" w:cs="Times New Roman"/>
        </w:rPr>
        <w:t xml:space="preserve"> - коэффициент компенсационных выплат;</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К</w:t>
      </w:r>
      <w:r w:rsidRPr="00094207">
        <w:rPr>
          <w:rFonts w:ascii="Times New Roman" w:hAnsi="Times New Roman" w:cs="Times New Roman"/>
          <w:vertAlign w:val="subscript"/>
        </w:rPr>
        <w:t>ст</w:t>
      </w:r>
      <w:proofErr w:type="spellEnd"/>
      <w:r w:rsidRPr="00094207">
        <w:rPr>
          <w:rFonts w:ascii="Times New Roman" w:hAnsi="Times New Roman" w:cs="Times New Roman"/>
        </w:rPr>
        <w:t xml:space="preserve"> - коэффициент стимулирующих выплат;</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P</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коэффициент увеличения фонда заработной платы на оплату труда педагогических работников (кроме воспитателей) дошкольных образовательных организаций;</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m</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расчетное количество воспитанников в группах;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12 - количество месяцев в году;</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E - коэффициент начислений на выплаты по оплате труда педагогических работников муниципальных дошкольных образовательных организаций, установленных на очередной финансовый год (плановый период). К расходам на начисления на выплаты по оплате труда относятся страховые взносы, перечисляемые в соответствии с законодательством Российской Федерации работодателем в </w:t>
      </w:r>
      <w:r w:rsidRPr="00094207">
        <w:rPr>
          <w:rFonts w:ascii="Times New Roman" w:hAnsi="Times New Roman" w:cs="Times New Roman"/>
        </w:rPr>
        <w:lastRenderedPageBreak/>
        <w:t>государственные внебюджетные фонды.</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из формулы исключается показатель расчетного количества воспитанников в группах.</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right"/>
        <w:outlineLvl w:val="0"/>
        <w:rPr>
          <w:rFonts w:ascii="Times New Roman" w:hAnsi="Times New Roman" w:cs="Times New Roman"/>
        </w:rPr>
      </w:pPr>
      <w:r w:rsidRPr="00094207">
        <w:rPr>
          <w:rFonts w:ascii="Times New Roman" w:hAnsi="Times New Roman" w:cs="Times New Roman"/>
        </w:rPr>
        <w:t>УТВЕРЖДЕНА</w:t>
      </w: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Постановлением</w:t>
      </w: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Правительства Хабаровского края</w:t>
      </w:r>
    </w:p>
    <w:p w:rsidR="000032EB" w:rsidRPr="00094207" w:rsidRDefault="000032EB">
      <w:pPr>
        <w:pStyle w:val="ConsPlusNormal"/>
        <w:jc w:val="right"/>
        <w:rPr>
          <w:rFonts w:ascii="Times New Roman" w:hAnsi="Times New Roman" w:cs="Times New Roman"/>
        </w:rPr>
      </w:pPr>
      <w:r w:rsidRPr="00094207">
        <w:rPr>
          <w:rFonts w:ascii="Times New Roman" w:hAnsi="Times New Roman" w:cs="Times New Roman"/>
        </w:rPr>
        <w:t>от 13 апреля 2020 г. N 149-пр</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Title"/>
        <w:jc w:val="center"/>
        <w:rPr>
          <w:rFonts w:ascii="Times New Roman" w:hAnsi="Times New Roman" w:cs="Times New Roman"/>
        </w:rPr>
      </w:pPr>
      <w:bookmarkStart w:id="1" w:name="P283"/>
      <w:bookmarkEnd w:id="1"/>
      <w:r w:rsidRPr="00094207">
        <w:rPr>
          <w:rFonts w:ascii="Times New Roman" w:hAnsi="Times New Roman" w:cs="Times New Roman"/>
        </w:rPr>
        <w:t>МЕТОДИКА</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РАСЧЕТА НОРМАТИВОВ ПОДУШЕВОГО ФИНАНСИРОВАНИЯ ДЛЯ ОПРЕДЕЛЕНИЯ</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СУБВЕНЦИЙ ИЗ КРАЕВОГО БЮДЖЕТА БЮДЖЕТАМ МУНИЦИПАЛЬНЫХ РАЙОНОВ</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(ГОРОДСКИХ ОКРУГОВ) КРАЯ НА ОБЕСПЕЧЕНИЕ ГОСУДАРСТВЕННЫХ</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ГАРАНТИЙ РЕАЛИЗАЦИИ ПРАВ НА ПОЛУЧЕНИЕ </w:t>
      </w:r>
      <w:proofErr w:type="gramStart"/>
      <w:r w:rsidRPr="00094207">
        <w:rPr>
          <w:rFonts w:ascii="Times New Roman" w:hAnsi="Times New Roman" w:cs="Times New Roman"/>
        </w:rPr>
        <w:t>ОБЩЕДОСТУПНОГО</w:t>
      </w:r>
      <w:proofErr w:type="gramEnd"/>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И БЕСПЛАТНОГО ДОШКОЛЬНОГО, НАЧАЛЬНОГО ОБЩЕГО, ОСНОВНОГО</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ОБЩЕГО, СРЕДНЕГО ОБЩЕГО ОБРАЗОВАНИЯ В </w:t>
      </w:r>
      <w:proofErr w:type="gramStart"/>
      <w:r w:rsidRPr="00094207">
        <w:rPr>
          <w:rFonts w:ascii="Times New Roman" w:hAnsi="Times New Roman" w:cs="Times New Roman"/>
        </w:rPr>
        <w:t>МУНИЦИПАЛЬНЫХ</w:t>
      </w:r>
      <w:proofErr w:type="gramEnd"/>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ОБЩЕОБРАЗОВАТЕЛЬНЫХ </w:t>
      </w:r>
      <w:proofErr w:type="gramStart"/>
      <w:r w:rsidRPr="00094207">
        <w:rPr>
          <w:rFonts w:ascii="Times New Roman" w:hAnsi="Times New Roman" w:cs="Times New Roman"/>
        </w:rPr>
        <w:t>ОРГАНИЗАЦИЯХ</w:t>
      </w:r>
      <w:proofErr w:type="gramEnd"/>
      <w:r w:rsidRPr="00094207">
        <w:rPr>
          <w:rFonts w:ascii="Times New Roman" w:hAnsi="Times New Roman" w:cs="Times New Roman"/>
        </w:rPr>
        <w:t>, ОБЕСПЕЧЕНИЕ</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ДОПОЛНИТЕЛЬНОГО ОБРАЗОВАНИЯ ДЕТЕЙ </w:t>
      </w:r>
      <w:proofErr w:type="gramStart"/>
      <w:r w:rsidRPr="00094207">
        <w:rPr>
          <w:rFonts w:ascii="Times New Roman" w:hAnsi="Times New Roman" w:cs="Times New Roman"/>
        </w:rPr>
        <w:t>В</w:t>
      </w:r>
      <w:proofErr w:type="gramEnd"/>
      <w:r w:rsidRPr="00094207">
        <w:rPr>
          <w:rFonts w:ascii="Times New Roman" w:hAnsi="Times New Roman" w:cs="Times New Roman"/>
        </w:rPr>
        <w:t xml:space="preserve"> МУНИЦИПАЛЬНЫХ</w:t>
      </w:r>
    </w:p>
    <w:p w:rsidR="000032EB" w:rsidRPr="00094207" w:rsidRDefault="000032EB">
      <w:pPr>
        <w:pStyle w:val="ConsPlusTitle"/>
        <w:jc w:val="center"/>
        <w:rPr>
          <w:rFonts w:ascii="Times New Roman" w:hAnsi="Times New Roman" w:cs="Times New Roman"/>
        </w:rPr>
      </w:pPr>
      <w:r w:rsidRPr="00094207">
        <w:rPr>
          <w:rFonts w:ascii="Times New Roman" w:hAnsi="Times New Roman" w:cs="Times New Roman"/>
        </w:rPr>
        <w:t xml:space="preserve">ОБЩЕОБРАЗОВАТЕЛЬНЫХ </w:t>
      </w:r>
      <w:proofErr w:type="gramStart"/>
      <w:r w:rsidRPr="00094207">
        <w:rPr>
          <w:rFonts w:ascii="Times New Roman" w:hAnsi="Times New Roman" w:cs="Times New Roman"/>
        </w:rPr>
        <w:t>ОРГАНИЗАЦИЯХ</w:t>
      </w:r>
      <w:proofErr w:type="gramEnd"/>
    </w:p>
    <w:p w:rsidR="000032EB" w:rsidRPr="00094207" w:rsidRDefault="000032E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2EB" w:rsidRPr="00094207">
        <w:tc>
          <w:tcPr>
            <w:tcW w:w="60" w:type="dxa"/>
            <w:tcBorders>
              <w:top w:val="nil"/>
              <w:left w:val="nil"/>
              <w:bottom w:val="nil"/>
              <w:right w:val="nil"/>
            </w:tcBorders>
            <w:shd w:val="clear" w:color="auto" w:fill="CED3F1"/>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color w:val="392C69"/>
              </w:rPr>
              <w:t>Список изменяющих документов</w:t>
            </w:r>
          </w:p>
          <w:p w:rsidR="000032EB" w:rsidRPr="00094207" w:rsidRDefault="000032EB">
            <w:pPr>
              <w:pStyle w:val="ConsPlusNormal"/>
              <w:jc w:val="center"/>
              <w:rPr>
                <w:rFonts w:ascii="Times New Roman" w:hAnsi="Times New Roman" w:cs="Times New Roman"/>
              </w:rPr>
            </w:pPr>
            <w:proofErr w:type="gramStart"/>
            <w:r w:rsidRPr="00094207">
              <w:rPr>
                <w:rFonts w:ascii="Times New Roman" w:hAnsi="Times New Roman" w:cs="Times New Roman"/>
                <w:color w:val="392C69"/>
              </w:rPr>
              <w:t>(в ред. постановлений Правительства Хабаровского края</w:t>
            </w:r>
            <w:proofErr w:type="gramEnd"/>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color w:val="392C69"/>
              </w:rPr>
              <w:t xml:space="preserve">от 04.12.2020 </w:t>
            </w:r>
            <w:hyperlink r:id="rId27">
              <w:r w:rsidRPr="00094207">
                <w:rPr>
                  <w:rFonts w:ascii="Times New Roman" w:hAnsi="Times New Roman" w:cs="Times New Roman"/>
                  <w:color w:val="0000FF"/>
                </w:rPr>
                <w:t>N 525-пр</w:t>
              </w:r>
            </w:hyperlink>
            <w:r w:rsidRPr="00094207">
              <w:rPr>
                <w:rFonts w:ascii="Times New Roman" w:hAnsi="Times New Roman" w:cs="Times New Roman"/>
                <w:color w:val="392C69"/>
              </w:rPr>
              <w:t xml:space="preserve">, от 29.07.2022 </w:t>
            </w:r>
            <w:hyperlink r:id="rId28">
              <w:r w:rsidRPr="00094207">
                <w:rPr>
                  <w:rFonts w:ascii="Times New Roman" w:hAnsi="Times New Roman" w:cs="Times New Roman"/>
                  <w:color w:val="0000FF"/>
                </w:rPr>
                <w:t>N 381-пр</w:t>
              </w:r>
            </w:hyperlink>
            <w:r w:rsidRPr="0009420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2EB" w:rsidRPr="00094207" w:rsidRDefault="000032EB">
            <w:pPr>
              <w:pStyle w:val="ConsPlusNormal"/>
              <w:rPr>
                <w:rFonts w:ascii="Times New Roman" w:hAnsi="Times New Roman" w:cs="Times New Roman"/>
              </w:rPr>
            </w:pP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Title"/>
        <w:jc w:val="center"/>
        <w:outlineLvl w:val="1"/>
        <w:rPr>
          <w:rFonts w:ascii="Times New Roman" w:hAnsi="Times New Roman" w:cs="Times New Roman"/>
        </w:rPr>
      </w:pPr>
      <w:r w:rsidRPr="00094207">
        <w:rPr>
          <w:rFonts w:ascii="Times New Roman" w:hAnsi="Times New Roman" w:cs="Times New Roman"/>
        </w:rPr>
        <w:t>1. Общие положения</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proofErr w:type="gramStart"/>
      <w:r w:rsidRPr="00094207">
        <w:rPr>
          <w:rFonts w:ascii="Times New Roman" w:hAnsi="Times New Roman" w:cs="Times New Roman"/>
        </w:rPr>
        <w:t xml:space="preserve">Настоящая методика разработана в рамках реализации </w:t>
      </w:r>
      <w:hyperlink r:id="rId29">
        <w:r w:rsidRPr="00094207">
          <w:rPr>
            <w:rFonts w:ascii="Times New Roman" w:hAnsi="Times New Roman" w:cs="Times New Roman"/>
            <w:color w:val="0000FF"/>
          </w:rPr>
          <w:t>пункта 3 части 1 статьи 8</w:t>
        </w:r>
      </w:hyperlink>
      <w:r w:rsidRPr="00094207">
        <w:rPr>
          <w:rFonts w:ascii="Times New Roman" w:hAnsi="Times New Roman" w:cs="Times New Roman"/>
        </w:rPr>
        <w:t xml:space="preserve"> Федерального закона от 29 декабря 2012 г. N 273-ФЗ "Об образовании в Российской Федерации" (далее - Закон об образовании) и устанавливает порядок расчета нормативов подушевого финансирования для определения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w:t>
      </w:r>
      <w:proofErr w:type="gramEnd"/>
      <w:r w:rsidRPr="00094207">
        <w:rPr>
          <w:rFonts w:ascii="Times New Roman" w:hAnsi="Times New Roman" w:cs="Times New Roman"/>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субвенции).</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Title"/>
        <w:jc w:val="center"/>
        <w:outlineLvl w:val="1"/>
        <w:rPr>
          <w:rFonts w:ascii="Times New Roman" w:hAnsi="Times New Roman" w:cs="Times New Roman"/>
        </w:rPr>
      </w:pPr>
      <w:r w:rsidRPr="00094207">
        <w:rPr>
          <w:rFonts w:ascii="Times New Roman" w:hAnsi="Times New Roman" w:cs="Times New Roman"/>
        </w:rPr>
        <w:t>2. Порядок расчета нормативов</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 xml:space="preserve">2.1. </w:t>
      </w:r>
      <w:proofErr w:type="gramStart"/>
      <w:r w:rsidRPr="00094207">
        <w:rPr>
          <w:rFonts w:ascii="Times New Roman" w:hAnsi="Times New Roman" w:cs="Times New Roman"/>
        </w:rPr>
        <w:t xml:space="preserve">Нормативы подушевого финансирования для определения субвенций (далее - нормативы)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специальных условий получения образования обучающимися с ограниченными возможностями здоровья, а также с учетом иных предусмотренных </w:t>
      </w:r>
      <w:hyperlink r:id="rId30">
        <w:r w:rsidRPr="00094207">
          <w:rPr>
            <w:rFonts w:ascii="Times New Roman" w:hAnsi="Times New Roman" w:cs="Times New Roman"/>
            <w:color w:val="0000FF"/>
          </w:rPr>
          <w:t>Законом</w:t>
        </w:r>
      </w:hyperlink>
      <w:r w:rsidRPr="00094207">
        <w:rPr>
          <w:rFonts w:ascii="Times New Roman" w:hAnsi="Times New Roman" w:cs="Times New Roman"/>
        </w:rPr>
        <w:t xml:space="preserve"> об образовании особенностей организации и осуществления образовательной деятельности (для</w:t>
      </w:r>
      <w:proofErr w:type="gramEnd"/>
      <w:r w:rsidRPr="00094207">
        <w:rPr>
          <w:rFonts w:ascii="Times New Roman" w:hAnsi="Times New Roman" w:cs="Times New Roman"/>
        </w:rPr>
        <w:t xml:space="preserve">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Нормативы для малокомплектных образовательных организаций, реализующих основные общеобразовательные программы, определяются в расчете на один класс-комплект.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2.2. </w:t>
      </w:r>
      <w:proofErr w:type="gramStart"/>
      <w:r w:rsidRPr="00094207">
        <w:rPr>
          <w:rFonts w:ascii="Times New Roman" w:hAnsi="Times New Roman" w:cs="Times New Roman"/>
        </w:rPr>
        <w:t>Нормативы включают в себя расходы на оплату труда работников муниципальных общеобразовательных организаций, за исключением расходов на оплату труда персонала, непосредственно связанного с техническим обслуживанием зданий и оборудования, организацией питания обучающихся, в том числе работников, обеспечивающих функционирование систем отопления, доставку и хранение продуктов питания, а также персонала, обеспечивающего создание условий для осуществления присмотра и ухода за детьми (далее также - расходы на</w:t>
      </w:r>
      <w:proofErr w:type="gramEnd"/>
      <w:r w:rsidRPr="00094207">
        <w:rPr>
          <w:rFonts w:ascii="Times New Roman" w:hAnsi="Times New Roman" w:cs="Times New Roman"/>
        </w:rPr>
        <w:t xml:space="preserve"> оплату труда работников муниципальных общеобразовательных организаций), расходы на приобретение учебников и учебных пособий, расходы на приобретение средств обучения, игр, игрушек (далее - расходы на обеспечение образовательной деятельности) (за исключением расходов на содержание зданий и оплату коммунальных услуг).</w:t>
      </w:r>
    </w:p>
    <w:p w:rsidR="000032EB" w:rsidRPr="00094207" w:rsidRDefault="000032EB">
      <w:pPr>
        <w:pStyle w:val="ConsPlusNormal"/>
        <w:jc w:val="both"/>
        <w:rPr>
          <w:rFonts w:ascii="Times New Roman" w:hAnsi="Times New Roman" w:cs="Times New Roman"/>
        </w:rPr>
      </w:pPr>
      <w:r w:rsidRPr="00094207">
        <w:rPr>
          <w:rFonts w:ascii="Times New Roman" w:hAnsi="Times New Roman" w:cs="Times New Roman"/>
        </w:rPr>
        <w:lastRenderedPageBreak/>
        <w:t xml:space="preserve">(в ред. </w:t>
      </w:r>
      <w:hyperlink r:id="rId31">
        <w:r w:rsidRPr="00094207">
          <w:rPr>
            <w:rFonts w:ascii="Times New Roman" w:hAnsi="Times New Roman" w:cs="Times New Roman"/>
            <w:color w:val="0000FF"/>
          </w:rPr>
          <w:t>постановления</w:t>
        </w:r>
      </w:hyperlink>
      <w:r w:rsidRPr="00094207">
        <w:rPr>
          <w:rFonts w:ascii="Times New Roman" w:hAnsi="Times New Roman" w:cs="Times New Roman"/>
        </w:rPr>
        <w:t xml:space="preserve"> Правительства Хабаровского края от 04.12.2020 N 525-пр)</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Расходы на оплату работников муниципальных общеобразовательных организаций устанавливаются с учетом обеспечения уровня средней заработной платы работников за выполняемую ими работу, определяемого в соответствии с правовыми актами Президента Российской Федерации, Правительства Российской Федерации, органов государственной власти Хабаровского края.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2.3. Нормативы определяются на основе:</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соотношения объемов расходов на оплату окладов (должностных окладов), ставок заработной платы и на выплаты по повышающим коэффициентам компенсационного и стимулирующего характера;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соотношения объемов средств фонда заработной платы учителей и фонда заработной платы работников (кроме учителей);</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соотношения объемов средств фонда заработной платы воспитателей и фонда заработной платы педагогических работников дошкольных групп (кроме воспитателей);</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соотношения объемов расходов на обеспечение образовательной деятельности и общих расходов на реализацию основных образовательных программ дошкольного, начального общего, основного общего, среднего общего образования;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коэффициентов удорожания стоимости образовательной услуги;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средней стоимости учебников и учебных пособий по уровням общего образования.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2.4. Нормативы определяются исходя из следующих показателей:</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2.4.1. Расчетное количество ставок воспитателей на одну дошкольную группу:</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850"/>
        <w:gridCol w:w="850"/>
        <w:gridCol w:w="850"/>
        <w:gridCol w:w="850"/>
        <w:gridCol w:w="850"/>
        <w:gridCol w:w="850"/>
      </w:tblGrid>
      <w:tr w:rsidR="000032EB" w:rsidRPr="00094207">
        <w:tc>
          <w:tcPr>
            <w:tcW w:w="3969" w:type="dxa"/>
            <w:vMerge w:val="restart"/>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Вид направленности группы</w:t>
            </w:r>
          </w:p>
        </w:tc>
        <w:tc>
          <w:tcPr>
            <w:tcW w:w="5100" w:type="dxa"/>
            <w:gridSpan w:val="6"/>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Количество ставок воспитателей в расчете на одну дошкольную группу при режиме работы в день (при пятидневной рабочей неделе)</w:t>
            </w:r>
          </w:p>
        </w:tc>
      </w:tr>
      <w:tr w:rsidR="000032EB" w:rsidRPr="00094207">
        <w:tc>
          <w:tcPr>
            <w:tcW w:w="3969" w:type="dxa"/>
            <w:vMerge/>
          </w:tcPr>
          <w:p w:rsidR="000032EB" w:rsidRPr="00094207" w:rsidRDefault="000032EB">
            <w:pPr>
              <w:pStyle w:val="ConsPlusNormal"/>
              <w:rPr>
                <w:rFonts w:ascii="Times New Roman" w:hAnsi="Times New Roman" w:cs="Times New Roman"/>
              </w:rPr>
            </w:pP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часа</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8 часов</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 часов</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10,5 часа</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 часов</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 часов</w:t>
            </w:r>
          </w:p>
        </w:tc>
      </w:tr>
      <w:tr w:rsidR="000032EB" w:rsidRPr="00094207">
        <w:tc>
          <w:tcPr>
            <w:tcW w:w="3969"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850" w:type="dxa"/>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7</w:t>
            </w:r>
          </w:p>
        </w:tc>
      </w:tr>
      <w:tr w:rsidR="000032EB" w:rsidRPr="00094207">
        <w:tblPrEx>
          <w:tblBorders>
            <w:left w:val="none" w:sz="0" w:space="0" w:color="auto"/>
            <w:right w:val="none" w:sz="0" w:space="0" w:color="auto"/>
            <w:insideH w:val="nil"/>
            <w:insideV w:val="none" w:sz="0" w:space="0" w:color="auto"/>
          </w:tblBorders>
        </w:tblPrEx>
        <w:tc>
          <w:tcPr>
            <w:tcW w:w="3969" w:type="dxa"/>
            <w:tcBorders>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общеразвивающей направленности</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0,42</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1,11</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1,39</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1,46</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c>
          <w:tcPr>
            <w:tcW w:w="850" w:type="dxa"/>
            <w:tcBorders>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r>
      <w:tr w:rsidR="000032EB" w:rsidRPr="00094207">
        <w:tblPrEx>
          <w:tblBorders>
            <w:left w:val="none" w:sz="0" w:space="0" w:color="auto"/>
            <w:right w:val="none" w:sz="0" w:space="0" w:color="auto"/>
            <w:insideH w:val="nil"/>
            <w:insideV w:val="none" w:sz="0" w:space="0" w:color="auto"/>
          </w:tblBorders>
        </w:tblPrEx>
        <w:tc>
          <w:tcPr>
            <w:tcW w:w="396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компенсирующей направленности, группы комбинированной направленности</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0,60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2,10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2,40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2,80</w:t>
            </w:r>
          </w:p>
        </w:tc>
      </w:tr>
      <w:tr w:rsidR="000032EB" w:rsidRPr="00094207">
        <w:tblPrEx>
          <w:tblBorders>
            <w:left w:val="none" w:sz="0" w:space="0" w:color="auto"/>
            <w:right w:val="none" w:sz="0" w:space="0" w:color="auto"/>
            <w:insideH w:val="nil"/>
            <w:insideV w:val="none" w:sz="0" w:space="0" w:color="auto"/>
          </w:tblBorders>
        </w:tblPrEx>
        <w:tc>
          <w:tcPr>
            <w:tcW w:w="396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оздоровительной направленности</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1,33</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1,67</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1,75</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2,00</w:t>
            </w:r>
          </w:p>
        </w:tc>
        <w:tc>
          <w:tcPr>
            <w:tcW w:w="850"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2,33</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расчетное количество ставок воспитателей на одного ребенка составляет: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основной образовательной программе дошкольного образования - 0,33 ставки;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адаптированной основной образовательной программе дошкольного образования - 0,24 ставки.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2.4.2. Расчетное количество воспитанников в дошкольных группах различной направленности:</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644"/>
        <w:gridCol w:w="2494"/>
      </w:tblGrid>
      <w:tr w:rsidR="000032EB" w:rsidRPr="00094207">
        <w:tc>
          <w:tcPr>
            <w:tcW w:w="4932"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Вид направленности группы</w:t>
            </w:r>
          </w:p>
        </w:tc>
        <w:tc>
          <w:tcPr>
            <w:tcW w:w="4138"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Расчетное количество воспитанников в дошкольных группах</w:t>
            </w:r>
          </w:p>
        </w:tc>
      </w:tr>
      <w:tr w:rsidR="000032EB" w:rsidRPr="00094207">
        <w:tc>
          <w:tcPr>
            <w:tcW w:w="4932"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64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24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от 3 до 7 лет</w:t>
            </w:r>
          </w:p>
        </w:tc>
      </w:tr>
      <w:tr w:rsidR="000032EB" w:rsidRPr="00094207">
        <w:tc>
          <w:tcPr>
            <w:tcW w:w="4932"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64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24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r>
      <w:tr w:rsidR="000032EB" w:rsidRPr="00094207">
        <w:tblPrEx>
          <w:tblBorders>
            <w:left w:val="none" w:sz="0" w:space="0" w:color="auto"/>
            <w:right w:val="none" w:sz="0" w:space="0" w:color="auto"/>
            <w:insideH w:val="none" w:sz="0" w:space="0" w:color="auto"/>
            <w:insideV w:val="none" w:sz="0" w:space="0" w:color="auto"/>
          </w:tblBorders>
        </w:tblPrEx>
        <w:tc>
          <w:tcPr>
            <w:tcW w:w="4932" w:type="dxa"/>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lastRenderedPageBreak/>
              <w:t>Группы общеразвивающей направленности</w:t>
            </w:r>
          </w:p>
        </w:tc>
        <w:tc>
          <w:tcPr>
            <w:tcW w:w="164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w:t>
            </w:r>
          </w:p>
        </w:tc>
        <w:tc>
          <w:tcPr>
            <w:tcW w:w="24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w:t>
            </w:r>
          </w:p>
        </w:tc>
      </w:tr>
      <w:tr w:rsidR="000032EB" w:rsidRPr="0009420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компенсирующей направленности</w:t>
            </w:r>
          </w:p>
        </w:tc>
        <w:tc>
          <w:tcPr>
            <w:tcW w:w="164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24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r>
      <w:tr w:rsidR="000032EB" w:rsidRPr="0009420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оздоровительной направленности</w:t>
            </w:r>
          </w:p>
        </w:tc>
        <w:tc>
          <w:tcPr>
            <w:tcW w:w="164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c>
          <w:tcPr>
            <w:tcW w:w="24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w:t>
            </w:r>
          </w:p>
        </w:tc>
      </w:tr>
      <w:tr w:rsidR="000032EB" w:rsidRPr="0009420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комбинированной направленности</w:t>
            </w:r>
          </w:p>
        </w:tc>
        <w:tc>
          <w:tcPr>
            <w:tcW w:w="164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c>
          <w:tcPr>
            <w:tcW w:w="24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2.4.3. Расчетное количество ставок педагогических работников (кроме воспитателей) на одну дошкольную группу:</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417"/>
        <w:gridCol w:w="2098"/>
      </w:tblGrid>
      <w:tr w:rsidR="000032EB" w:rsidRPr="00094207">
        <w:tc>
          <w:tcPr>
            <w:tcW w:w="5556"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Наименование должности</w:t>
            </w:r>
          </w:p>
        </w:tc>
        <w:tc>
          <w:tcPr>
            <w:tcW w:w="3515"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Количество ставок в расчете на одну дошкольную группу с режимом пребывания</w:t>
            </w:r>
          </w:p>
        </w:tc>
      </w:tr>
      <w:tr w:rsidR="000032EB" w:rsidRPr="00094207">
        <w:tc>
          <w:tcPr>
            <w:tcW w:w="5556"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часа</w:t>
            </w:r>
          </w:p>
        </w:tc>
        <w:tc>
          <w:tcPr>
            <w:tcW w:w="2098"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свыше 3 часов</w:t>
            </w:r>
          </w:p>
        </w:tc>
      </w:tr>
      <w:tr w:rsidR="000032EB" w:rsidRPr="00094207">
        <w:tc>
          <w:tcPr>
            <w:tcW w:w="5556"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2098"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r>
      <w:tr w:rsidR="000032EB" w:rsidRPr="00094207">
        <w:tblPrEx>
          <w:tblBorders>
            <w:left w:val="none" w:sz="0" w:space="0" w:color="auto"/>
            <w:right w:val="none" w:sz="0" w:space="0" w:color="auto"/>
            <w:insideH w:val="none" w:sz="0" w:space="0" w:color="auto"/>
            <w:insideV w:val="none" w:sz="0" w:space="0" w:color="auto"/>
          </w:tblBorders>
        </w:tblPrEx>
        <w:tc>
          <w:tcPr>
            <w:tcW w:w="5556" w:type="dxa"/>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Музыкальный руководитель (на каждую группу детей старше 1,5 лет)</w:t>
            </w:r>
          </w:p>
        </w:tc>
        <w:tc>
          <w:tcPr>
            <w:tcW w:w="1417"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0,250</w:t>
            </w:r>
          </w:p>
        </w:tc>
        <w:tc>
          <w:tcPr>
            <w:tcW w:w="2098"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0,250</w:t>
            </w:r>
          </w:p>
        </w:tc>
      </w:tr>
      <w:tr w:rsidR="000032EB" w:rsidRPr="00094207">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Инструктор по физической культуре (на каждую группу детей старше 3 лет)</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2098"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0,125</w:t>
            </w:r>
          </w:p>
        </w:tc>
      </w:tr>
      <w:tr w:rsidR="000032EB" w:rsidRPr="00094207">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Педагог-психолог</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0,083</w:t>
            </w:r>
          </w:p>
        </w:tc>
        <w:tc>
          <w:tcPr>
            <w:tcW w:w="2098"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0,083</w:t>
            </w:r>
          </w:p>
        </w:tc>
      </w:tr>
      <w:tr w:rsidR="000032EB" w:rsidRPr="00094207">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Учитель-логопед, учитель-дефектолог (на каждую группу компенсирующей, комбинированной направленности)</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0,300</w:t>
            </w:r>
          </w:p>
        </w:tc>
        <w:tc>
          <w:tcPr>
            <w:tcW w:w="2098"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1,000</w:t>
            </w:r>
          </w:p>
        </w:tc>
      </w:tr>
      <w:tr w:rsidR="000032EB" w:rsidRPr="0009420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032EB" w:rsidRPr="00094207" w:rsidRDefault="000032EB">
            <w:pPr>
              <w:pStyle w:val="ConsPlusNormal"/>
              <w:jc w:val="both"/>
              <w:rPr>
                <w:rFonts w:ascii="Times New Roman" w:hAnsi="Times New Roman" w:cs="Times New Roman"/>
              </w:rPr>
            </w:pPr>
            <w:r w:rsidRPr="00094207">
              <w:rPr>
                <w:rFonts w:ascii="Times New Roman" w:hAnsi="Times New Roman" w:cs="Times New Roman"/>
              </w:rPr>
              <w:t xml:space="preserve">(в ред. </w:t>
            </w:r>
            <w:hyperlink r:id="rId32">
              <w:r w:rsidRPr="00094207">
                <w:rPr>
                  <w:rFonts w:ascii="Times New Roman" w:hAnsi="Times New Roman" w:cs="Times New Roman"/>
                  <w:color w:val="0000FF"/>
                </w:rPr>
                <w:t>постановления</w:t>
              </w:r>
            </w:hyperlink>
            <w:r w:rsidRPr="00094207">
              <w:rPr>
                <w:rFonts w:ascii="Times New Roman" w:hAnsi="Times New Roman" w:cs="Times New Roman"/>
              </w:rPr>
              <w:t xml:space="preserve"> Правительства Хабаровского края от 29.07.2022 N 381-пр)</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расчетное количество ставок педагогических работников (кроме воспитателей) на одного ребенка составляет: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основной образовательной программе дошкольного образования - 0,083 ставки педагога-психолога;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адаптированной основной образовательной программе дошкольного образования - 0,083 ставки педагога-психолога, 0,300 ставки учителя-логопеда, учителя-дефектолога.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2.4.4. Среднее количество учебных часов по учебному плану при шестидневной рабочей неделе:</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587"/>
        <w:gridCol w:w="1587"/>
        <w:gridCol w:w="1531"/>
      </w:tblGrid>
      <w:tr w:rsidR="000032EB" w:rsidRPr="00094207">
        <w:tc>
          <w:tcPr>
            <w:tcW w:w="4365"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Форма обучения</w:t>
            </w:r>
          </w:p>
        </w:tc>
        <w:tc>
          <w:tcPr>
            <w:tcW w:w="4705" w:type="dxa"/>
            <w:gridSpan w:val="3"/>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Уровни общего образования</w:t>
            </w:r>
          </w:p>
        </w:tc>
      </w:tr>
      <w:tr w:rsidR="000032EB" w:rsidRPr="00094207">
        <w:tc>
          <w:tcPr>
            <w:tcW w:w="4365"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58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начальное общее образование</w:t>
            </w:r>
          </w:p>
        </w:tc>
        <w:tc>
          <w:tcPr>
            <w:tcW w:w="158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основное общее образование</w:t>
            </w:r>
          </w:p>
        </w:tc>
        <w:tc>
          <w:tcPr>
            <w:tcW w:w="1531"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среднее общее образование</w:t>
            </w:r>
          </w:p>
        </w:tc>
      </w:tr>
      <w:tr w:rsidR="000032EB" w:rsidRPr="00094207">
        <w:tc>
          <w:tcPr>
            <w:tcW w:w="4365"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58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158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1531"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r>
      <w:tr w:rsidR="000032EB" w:rsidRPr="00094207">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Общеобразовательные организации</w:t>
            </w:r>
          </w:p>
        </w:tc>
      </w:tr>
      <w:tr w:rsidR="000032EB" w:rsidRPr="00094207">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0032EB" w:rsidRPr="00094207" w:rsidRDefault="000032EB">
            <w:pPr>
              <w:pStyle w:val="ConsPlusNormal"/>
              <w:rPr>
                <w:rFonts w:ascii="Times New Roman" w:hAnsi="Times New Roman" w:cs="Times New Roman"/>
              </w:rPr>
            </w:pPr>
            <w:proofErr w:type="gramStart"/>
            <w:r w:rsidRPr="00094207">
              <w:rPr>
                <w:rFonts w:ascii="Times New Roman" w:hAnsi="Times New Roman" w:cs="Times New Roman"/>
              </w:rPr>
              <w:t>В классах очного обучения (кроме отдельных классов для обучающихся с ограниченными возможностями здоровья)</w:t>
            </w:r>
            <w:proofErr w:type="gramEnd"/>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25,0</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35,0</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37,0</w:t>
            </w:r>
          </w:p>
        </w:tc>
      </w:tr>
      <w:tr w:rsidR="000032EB" w:rsidRPr="00094207">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В отдельных классах очного обучения для детей с ограниченными возможностями здоровья</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27,5</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34,0</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w:t>
            </w:r>
          </w:p>
        </w:tc>
      </w:tr>
      <w:tr w:rsidR="000032EB" w:rsidRPr="00094207">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0032EB" w:rsidRPr="00094207" w:rsidRDefault="000032EB">
            <w:pPr>
              <w:pStyle w:val="ConsPlusNormal"/>
              <w:rPr>
                <w:rFonts w:ascii="Times New Roman" w:hAnsi="Times New Roman" w:cs="Times New Roman"/>
              </w:rPr>
            </w:pPr>
            <w:proofErr w:type="gramStart"/>
            <w:r w:rsidRPr="00094207">
              <w:rPr>
                <w:rFonts w:ascii="Times New Roman" w:hAnsi="Times New Roman" w:cs="Times New Roman"/>
              </w:rPr>
              <w:t xml:space="preserve">Обучение детей с ограниченными возможностями здоровья в классах очного </w:t>
            </w:r>
            <w:r w:rsidRPr="00094207">
              <w:rPr>
                <w:rFonts w:ascii="Times New Roman" w:hAnsi="Times New Roman" w:cs="Times New Roman"/>
              </w:rPr>
              <w:lastRenderedPageBreak/>
              <w:t>обучения (кроме отдельных классов для обучающихся с ограниченными возможностями здоровья) в условиях инклюзии</w:t>
            </w:r>
            <w:proofErr w:type="gramEnd"/>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lastRenderedPageBreak/>
              <w:t>27,5</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w:t>
            </w:r>
          </w:p>
        </w:tc>
      </w:tr>
      <w:tr w:rsidR="000032EB" w:rsidRPr="00094207">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lastRenderedPageBreak/>
              <w:t>Обучение детей, находящихся на длительном лечении, на дому</w:t>
            </w:r>
          </w:p>
        </w:tc>
        <w:tc>
          <w:tcPr>
            <w:tcW w:w="4705" w:type="dxa"/>
            <w:gridSpan w:val="3"/>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по индивидуальному учебному плану</w:t>
            </w:r>
          </w:p>
        </w:tc>
      </w:tr>
      <w:tr w:rsidR="000032EB" w:rsidRPr="00094207">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 xml:space="preserve">Общеобразовательные организации с </w:t>
            </w:r>
            <w:proofErr w:type="spellStart"/>
            <w:r w:rsidRPr="00094207">
              <w:rPr>
                <w:rFonts w:ascii="Times New Roman" w:hAnsi="Times New Roman" w:cs="Times New Roman"/>
              </w:rPr>
              <w:t>очно-заочной</w:t>
            </w:r>
            <w:proofErr w:type="spellEnd"/>
            <w:r w:rsidRPr="00094207">
              <w:rPr>
                <w:rFonts w:ascii="Times New Roman" w:hAnsi="Times New Roman" w:cs="Times New Roman"/>
              </w:rPr>
              <w:t xml:space="preserve"> формой обучения</w:t>
            </w:r>
          </w:p>
        </w:tc>
      </w:tr>
      <w:tr w:rsidR="000032EB" w:rsidRPr="00094207">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В классах (группах) очного обучения</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25,0</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23,0</w:t>
            </w:r>
          </w:p>
        </w:tc>
      </w:tr>
      <w:tr w:rsidR="000032EB" w:rsidRPr="00094207">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 xml:space="preserve">В классах (группах) </w:t>
            </w:r>
            <w:proofErr w:type="spellStart"/>
            <w:r w:rsidRPr="00094207">
              <w:rPr>
                <w:rFonts w:ascii="Times New Roman" w:hAnsi="Times New Roman" w:cs="Times New Roman"/>
              </w:rPr>
              <w:t>очно-заочного</w:t>
            </w:r>
            <w:proofErr w:type="spellEnd"/>
            <w:r w:rsidRPr="00094207">
              <w:rPr>
                <w:rFonts w:ascii="Times New Roman" w:hAnsi="Times New Roman" w:cs="Times New Roman"/>
              </w:rPr>
              <w:t>, заочного обучения</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w:t>
            </w:r>
          </w:p>
        </w:tc>
        <w:tc>
          <w:tcPr>
            <w:tcW w:w="158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17,0</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15,0</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2.4.5. Количество часов в неделю на внеурочную деятельность обучающихся начального, основного и среднего общего образования:</w:t>
      </w:r>
    </w:p>
    <w:p w:rsidR="000032EB" w:rsidRPr="00094207" w:rsidRDefault="000032EB">
      <w:pPr>
        <w:pStyle w:val="ConsPlusNormal"/>
        <w:jc w:val="both"/>
        <w:rPr>
          <w:rFonts w:ascii="Times New Roman" w:hAnsi="Times New Roman" w:cs="Times New Roman"/>
        </w:rPr>
      </w:pPr>
      <w:r w:rsidRPr="00094207">
        <w:rPr>
          <w:rFonts w:ascii="Times New Roman" w:hAnsi="Times New Roman" w:cs="Times New Roman"/>
        </w:rPr>
        <w:t xml:space="preserve">(в ред. </w:t>
      </w:r>
      <w:hyperlink r:id="rId33">
        <w:r w:rsidRPr="00094207">
          <w:rPr>
            <w:rFonts w:ascii="Times New Roman" w:hAnsi="Times New Roman" w:cs="Times New Roman"/>
            <w:color w:val="0000FF"/>
          </w:rPr>
          <w:t>постановления</w:t>
        </w:r>
      </w:hyperlink>
      <w:r w:rsidRPr="00094207">
        <w:rPr>
          <w:rFonts w:ascii="Times New Roman" w:hAnsi="Times New Roman" w:cs="Times New Roman"/>
        </w:rPr>
        <w:t xml:space="preserve"> Правительства Хабаровского края от 04.12.2020 N 525-пр)</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077"/>
        <w:gridCol w:w="1304"/>
        <w:gridCol w:w="964"/>
        <w:gridCol w:w="1417"/>
      </w:tblGrid>
      <w:tr w:rsidR="000032EB" w:rsidRPr="00094207">
        <w:tc>
          <w:tcPr>
            <w:tcW w:w="4309"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Форма обучения</w:t>
            </w:r>
          </w:p>
        </w:tc>
        <w:tc>
          <w:tcPr>
            <w:tcW w:w="2381"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Городская местность</w:t>
            </w:r>
          </w:p>
        </w:tc>
        <w:tc>
          <w:tcPr>
            <w:tcW w:w="2381"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Сельская местность</w:t>
            </w:r>
          </w:p>
        </w:tc>
      </w:tr>
      <w:tr w:rsidR="000032EB" w:rsidRPr="00094207">
        <w:tc>
          <w:tcPr>
            <w:tcW w:w="4309"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4762" w:type="dxa"/>
            <w:gridSpan w:val="4"/>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 xml:space="preserve">организации с числом </w:t>
            </w:r>
            <w:proofErr w:type="gramStart"/>
            <w:r w:rsidRPr="00094207">
              <w:rPr>
                <w:rFonts w:ascii="Times New Roman" w:hAnsi="Times New Roman" w:cs="Times New Roman"/>
              </w:rPr>
              <w:t>обучающихся</w:t>
            </w:r>
            <w:proofErr w:type="gramEnd"/>
          </w:p>
        </w:tc>
      </w:tr>
      <w:tr w:rsidR="000032EB" w:rsidRPr="00094207">
        <w:tc>
          <w:tcPr>
            <w:tcW w:w="4309"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07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250</w:t>
            </w:r>
          </w:p>
        </w:tc>
        <w:tc>
          <w:tcPr>
            <w:tcW w:w="130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свыше 250</w:t>
            </w:r>
          </w:p>
        </w:tc>
        <w:tc>
          <w:tcPr>
            <w:tcW w:w="96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200</w:t>
            </w: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свыше 200</w:t>
            </w:r>
          </w:p>
        </w:tc>
      </w:tr>
      <w:tr w:rsidR="000032EB" w:rsidRPr="00094207">
        <w:tc>
          <w:tcPr>
            <w:tcW w:w="4309"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07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130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96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r>
      <w:tr w:rsidR="000032EB" w:rsidRPr="00094207">
        <w:tblPrEx>
          <w:tblBorders>
            <w:left w:val="none" w:sz="0" w:space="0" w:color="auto"/>
            <w:right w:val="none" w:sz="0" w:space="0" w:color="auto"/>
            <w:insideH w:val="none" w:sz="0" w:space="0" w:color="auto"/>
            <w:insideV w:val="none" w:sz="0" w:space="0" w:color="auto"/>
          </w:tblBorders>
        </w:tblPrEx>
        <w:tc>
          <w:tcPr>
            <w:tcW w:w="9071" w:type="dxa"/>
            <w:gridSpan w:val="5"/>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Общеобразовательные организации</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proofErr w:type="gramStart"/>
            <w:r w:rsidRPr="00094207">
              <w:rPr>
                <w:rFonts w:ascii="Times New Roman" w:hAnsi="Times New Roman" w:cs="Times New Roman"/>
              </w:rPr>
              <w:t>В классах очного обучения (кроме отдельных классов для обучающихся с ограниченными возможностями здоровья)</w:t>
            </w:r>
            <w:proofErr w:type="gramEnd"/>
          </w:p>
        </w:tc>
        <w:tc>
          <w:tcPr>
            <w:tcW w:w="107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c>
          <w:tcPr>
            <w:tcW w:w="130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c>
          <w:tcPr>
            <w:tcW w:w="96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8</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В отдельных классах очного обучения для детей с ограниченными возможностями здоровья</w:t>
            </w:r>
          </w:p>
        </w:tc>
        <w:tc>
          <w:tcPr>
            <w:tcW w:w="107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130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96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proofErr w:type="gramStart"/>
            <w:r w:rsidRPr="00094207">
              <w:rPr>
                <w:rFonts w:ascii="Times New Roman" w:hAnsi="Times New Roman" w:cs="Times New Roman"/>
              </w:rPr>
              <w:t>Обучение детей с ограниченными возможностями здоровья в классах очного обучения (кроме отдельных классов для обучающихся с ограниченными возможностями здоровья) в условиях инклюзии</w:t>
            </w:r>
            <w:proofErr w:type="gramEnd"/>
          </w:p>
        </w:tc>
        <w:tc>
          <w:tcPr>
            <w:tcW w:w="107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130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96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r>
      <w:tr w:rsidR="000032EB" w:rsidRPr="00094207">
        <w:tblPrEx>
          <w:tblBorders>
            <w:left w:val="none" w:sz="0" w:space="0" w:color="auto"/>
            <w:right w:val="none" w:sz="0" w:space="0" w:color="auto"/>
            <w:insideH w:val="none" w:sz="0" w:space="0" w:color="auto"/>
            <w:insideV w:val="none" w:sz="0" w:space="0" w:color="auto"/>
          </w:tblBorders>
        </w:tblPrEx>
        <w:tc>
          <w:tcPr>
            <w:tcW w:w="9071" w:type="dxa"/>
            <w:gridSpan w:val="5"/>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Малокомплектные образовательные организации</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proofErr w:type="gramStart"/>
            <w:r w:rsidRPr="00094207">
              <w:rPr>
                <w:rFonts w:ascii="Times New Roman" w:hAnsi="Times New Roman" w:cs="Times New Roman"/>
              </w:rPr>
              <w:t>В классах очного обучения (кроме отдельных классов для обучающихся с ограниченными возможностями здоровья)</w:t>
            </w:r>
            <w:proofErr w:type="gramEnd"/>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В отдельных классах очного обучения для детей с ограниченными возможностями здоровья</w:t>
            </w:r>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 xml:space="preserve">2.4.6. Расчетное количество </w:t>
      </w:r>
      <w:proofErr w:type="gramStart"/>
      <w:r w:rsidRPr="00094207">
        <w:rPr>
          <w:rFonts w:ascii="Times New Roman" w:hAnsi="Times New Roman" w:cs="Times New Roman"/>
        </w:rPr>
        <w:t>обучающихся</w:t>
      </w:r>
      <w:proofErr w:type="gramEnd"/>
      <w:r w:rsidRPr="00094207">
        <w:rPr>
          <w:rFonts w:ascii="Times New Roman" w:hAnsi="Times New Roman" w:cs="Times New Roman"/>
        </w:rPr>
        <w:t xml:space="preserve"> по формам обучения:</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077"/>
        <w:gridCol w:w="1304"/>
        <w:gridCol w:w="964"/>
        <w:gridCol w:w="1417"/>
      </w:tblGrid>
      <w:tr w:rsidR="000032EB" w:rsidRPr="00094207">
        <w:tc>
          <w:tcPr>
            <w:tcW w:w="4309"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Форма обучения</w:t>
            </w:r>
          </w:p>
        </w:tc>
        <w:tc>
          <w:tcPr>
            <w:tcW w:w="2381"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Городская местность</w:t>
            </w:r>
          </w:p>
        </w:tc>
        <w:tc>
          <w:tcPr>
            <w:tcW w:w="2381" w:type="dxa"/>
            <w:gridSpan w:val="2"/>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Сельская местность</w:t>
            </w:r>
          </w:p>
        </w:tc>
      </w:tr>
      <w:tr w:rsidR="000032EB" w:rsidRPr="00094207">
        <w:tc>
          <w:tcPr>
            <w:tcW w:w="4309"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4762" w:type="dxa"/>
            <w:gridSpan w:val="4"/>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 xml:space="preserve">общеобразовательные организации с числом </w:t>
            </w:r>
            <w:proofErr w:type="gramStart"/>
            <w:r w:rsidRPr="00094207">
              <w:rPr>
                <w:rFonts w:ascii="Times New Roman" w:hAnsi="Times New Roman" w:cs="Times New Roman"/>
              </w:rPr>
              <w:t>обучающихся</w:t>
            </w:r>
            <w:proofErr w:type="gramEnd"/>
          </w:p>
        </w:tc>
      </w:tr>
      <w:tr w:rsidR="000032EB" w:rsidRPr="00094207">
        <w:tc>
          <w:tcPr>
            <w:tcW w:w="4309"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07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250</w:t>
            </w:r>
          </w:p>
        </w:tc>
        <w:tc>
          <w:tcPr>
            <w:tcW w:w="130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свыше 250</w:t>
            </w:r>
          </w:p>
        </w:tc>
        <w:tc>
          <w:tcPr>
            <w:tcW w:w="96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200</w:t>
            </w: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свыше 200</w:t>
            </w:r>
          </w:p>
        </w:tc>
      </w:tr>
      <w:tr w:rsidR="000032EB" w:rsidRPr="00094207">
        <w:tc>
          <w:tcPr>
            <w:tcW w:w="4309"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07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130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96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r>
      <w:tr w:rsidR="000032EB" w:rsidRPr="00094207">
        <w:tblPrEx>
          <w:tblBorders>
            <w:left w:val="none" w:sz="0" w:space="0" w:color="auto"/>
            <w:right w:val="none" w:sz="0" w:space="0" w:color="auto"/>
            <w:insideH w:val="none" w:sz="0" w:space="0" w:color="auto"/>
            <w:insideV w:val="none" w:sz="0" w:space="0" w:color="auto"/>
          </w:tblBorders>
        </w:tblPrEx>
        <w:tc>
          <w:tcPr>
            <w:tcW w:w="9071" w:type="dxa"/>
            <w:gridSpan w:val="5"/>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Общеобразовательные организации</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proofErr w:type="gramStart"/>
            <w:r w:rsidRPr="00094207">
              <w:rPr>
                <w:rFonts w:ascii="Times New Roman" w:hAnsi="Times New Roman" w:cs="Times New Roman"/>
              </w:rPr>
              <w:lastRenderedPageBreak/>
              <w:t>В классах очного обучения (кроме отдельных классов для обучающихся с ограниченными возможностями здоровья)</w:t>
            </w:r>
            <w:proofErr w:type="gramEnd"/>
          </w:p>
        </w:tc>
        <w:tc>
          <w:tcPr>
            <w:tcW w:w="107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18</w:t>
            </w:r>
          </w:p>
        </w:tc>
        <w:tc>
          <w:tcPr>
            <w:tcW w:w="130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24</w:t>
            </w:r>
          </w:p>
        </w:tc>
        <w:tc>
          <w:tcPr>
            <w:tcW w:w="96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В отдельных классах очного обучения для детей с ограниченными возможностями здоровья</w:t>
            </w:r>
          </w:p>
        </w:tc>
        <w:tc>
          <w:tcPr>
            <w:tcW w:w="107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w:t>
            </w:r>
          </w:p>
        </w:tc>
        <w:tc>
          <w:tcPr>
            <w:tcW w:w="130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w:t>
            </w:r>
          </w:p>
        </w:tc>
        <w:tc>
          <w:tcPr>
            <w:tcW w:w="96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w:t>
            </w:r>
          </w:p>
        </w:tc>
      </w:tr>
      <w:tr w:rsidR="000032EB" w:rsidRPr="00094207">
        <w:tblPrEx>
          <w:tblBorders>
            <w:left w:val="none" w:sz="0" w:space="0" w:color="auto"/>
            <w:right w:val="none" w:sz="0" w:space="0" w:color="auto"/>
            <w:insideH w:val="none" w:sz="0" w:space="0" w:color="auto"/>
            <w:insideV w:val="none" w:sz="0" w:space="0" w:color="auto"/>
          </w:tblBorders>
        </w:tblPrEx>
        <w:tc>
          <w:tcPr>
            <w:tcW w:w="9071" w:type="dxa"/>
            <w:gridSpan w:val="5"/>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 xml:space="preserve">Общеобразовательные организации с </w:t>
            </w:r>
            <w:proofErr w:type="spellStart"/>
            <w:r w:rsidRPr="00094207">
              <w:rPr>
                <w:rFonts w:ascii="Times New Roman" w:hAnsi="Times New Roman" w:cs="Times New Roman"/>
              </w:rPr>
              <w:t>очно-заочной</w:t>
            </w:r>
            <w:proofErr w:type="spellEnd"/>
            <w:r w:rsidRPr="00094207">
              <w:rPr>
                <w:rFonts w:ascii="Times New Roman" w:hAnsi="Times New Roman" w:cs="Times New Roman"/>
              </w:rPr>
              <w:t xml:space="preserve"> формой обучения</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В классах (группах) очного обучения</w:t>
            </w:r>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20</w:t>
            </w:r>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w:t>
            </w:r>
          </w:p>
        </w:tc>
      </w:tr>
      <w:tr w:rsidR="000032EB" w:rsidRPr="00094207">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 xml:space="preserve">В классах (группах) </w:t>
            </w:r>
            <w:proofErr w:type="spellStart"/>
            <w:r w:rsidRPr="00094207">
              <w:rPr>
                <w:rFonts w:ascii="Times New Roman" w:hAnsi="Times New Roman" w:cs="Times New Roman"/>
              </w:rPr>
              <w:t>очно-заочного</w:t>
            </w:r>
            <w:proofErr w:type="spellEnd"/>
            <w:r w:rsidRPr="00094207">
              <w:rPr>
                <w:rFonts w:ascii="Times New Roman" w:hAnsi="Times New Roman" w:cs="Times New Roman"/>
              </w:rPr>
              <w:t>, заочного обучения</w:t>
            </w:r>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w:t>
            </w:r>
          </w:p>
        </w:tc>
        <w:tc>
          <w:tcPr>
            <w:tcW w:w="2381" w:type="dxa"/>
            <w:gridSpan w:val="2"/>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2.5. Расходы на оплату труда работников муниципальных общеобразовательных организаций включают выплаты по окладам (должностным окладам), ставкам заработной платы, выплаты по повышающим коэффициентам, выплаты компенсационного и стимулирующего характера.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2.6. Выплаты по повышающим коэффициентам учитывают: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2.6.1. Работу в муниципальных общеобразовательных организациях, расположенных в сельских населенных пунктах.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Повышающий коэффициент устанавливается в размере 0,25.</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2.6.2. Вид и особенности (условия) реализации основной общеобразовательной программы.</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Повышающий коэффициент специфики устанавливается по следующим основаниям:</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0032EB" w:rsidRPr="00094207">
        <w:tc>
          <w:tcPr>
            <w:tcW w:w="7313"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Основание установления коэффициента специфики</w:t>
            </w:r>
          </w:p>
        </w:tc>
        <w:tc>
          <w:tcPr>
            <w:tcW w:w="175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Размер коэффициента</w:t>
            </w:r>
          </w:p>
        </w:tc>
      </w:tr>
      <w:tr w:rsidR="000032EB" w:rsidRPr="00094207">
        <w:tc>
          <w:tcPr>
            <w:tcW w:w="7313"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75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r>
      <w:tr w:rsidR="000032EB" w:rsidRPr="00094207">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proofErr w:type="gramStart"/>
            <w:r w:rsidRPr="00094207">
              <w:rPr>
                <w:rFonts w:ascii="Times New Roman" w:hAnsi="Times New Roman" w:cs="Times New Roman"/>
              </w:rPr>
              <w:t>За работу в общеобразовательных организациях (классах, группах) для обучающихся с ограниченными возможностями здоровья</w:t>
            </w:r>
            <w:proofErr w:type="gramEnd"/>
          </w:p>
        </w:tc>
        <w:tc>
          <w:tcPr>
            <w:tcW w:w="1757"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0,20</w:t>
            </w:r>
          </w:p>
        </w:tc>
      </w:tr>
      <w:tr w:rsidR="000032EB" w:rsidRPr="0009420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За работу в общеобразовательных организациях при исправительных учреждениях уголовно-исполнительной системы</w:t>
            </w:r>
          </w:p>
        </w:tc>
        <w:tc>
          <w:tcPr>
            <w:tcW w:w="175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0,20</w:t>
            </w:r>
          </w:p>
        </w:tc>
      </w:tr>
      <w:tr w:rsidR="000032EB" w:rsidRPr="0009420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За особые условия работы в общеобразовательных организациях при исправительных учреждениях уголовно-исполнительной системы</w:t>
            </w:r>
          </w:p>
        </w:tc>
        <w:tc>
          <w:tcPr>
            <w:tcW w:w="175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0,50 - 0,75</w:t>
            </w:r>
          </w:p>
        </w:tc>
      </w:tr>
      <w:tr w:rsidR="000032EB" w:rsidRPr="0009420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За работу в общеобразовательных организациях при исправительных учреждениях уголовно-исполнительной системы, занятых обучением лиц, которым решением суда определено содержание в исправительных колониях строгого или особого режима</w:t>
            </w:r>
          </w:p>
        </w:tc>
        <w:tc>
          <w:tcPr>
            <w:tcW w:w="175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0,10 - 0,15</w:t>
            </w:r>
          </w:p>
        </w:tc>
      </w:tr>
      <w:tr w:rsidR="000032EB" w:rsidRPr="0009420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За работу в классах, группах с углубленным изучением отдельных предметов</w:t>
            </w:r>
          </w:p>
        </w:tc>
        <w:tc>
          <w:tcPr>
            <w:tcW w:w="175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0,15</w:t>
            </w:r>
          </w:p>
        </w:tc>
      </w:tr>
      <w:tr w:rsidR="000032EB" w:rsidRPr="0009420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За обучение детей, находящихся на длительном лечении, на дому</w:t>
            </w:r>
          </w:p>
        </w:tc>
        <w:tc>
          <w:tcPr>
            <w:tcW w:w="175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0,20</w:t>
            </w:r>
          </w:p>
        </w:tc>
      </w:tr>
      <w:tr w:rsidR="000032EB" w:rsidRPr="00094207">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За обучение детей, находящихся на длительном стационарном лечении, в медицинских организациях</w:t>
            </w:r>
          </w:p>
        </w:tc>
        <w:tc>
          <w:tcPr>
            <w:tcW w:w="175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0,20</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Повышающий коэффициент специфики может устанавливаться по нескольким основаниям.</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2.7. </w:t>
      </w:r>
      <w:proofErr w:type="gramStart"/>
      <w:r w:rsidRPr="00094207">
        <w:rPr>
          <w:rFonts w:ascii="Times New Roman" w:hAnsi="Times New Roman" w:cs="Times New Roman"/>
        </w:rPr>
        <w:t xml:space="preserve">Выплаты компенсационного и стимулирующего характера устанавливаются в соответствии с </w:t>
      </w:r>
      <w:hyperlink r:id="rId34">
        <w:r w:rsidRPr="00094207">
          <w:rPr>
            <w:rFonts w:ascii="Times New Roman" w:hAnsi="Times New Roman" w:cs="Times New Roman"/>
            <w:color w:val="0000FF"/>
          </w:rPr>
          <w:t>Перечнем</w:t>
        </w:r>
      </w:hyperlink>
      <w:r w:rsidRPr="00094207">
        <w:rPr>
          <w:rFonts w:ascii="Times New Roman" w:hAnsi="Times New Roman" w:cs="Times New Roman"/>
        </w:rPr>
        <w:t xml:space="preserve"> видов выплат компенсационного характера в государственных учреждениях Хабаровского края, утвержденным постановлением Правительства Хабаровского края от 04 августа 2008 г. N 178-пр, </w:t>
      </w:r>
      <w:hyperlink r:id="rId35">
        <w:r w:rsidRPr="00094207">
          <w:rPr>
            <w:rFonts w:ascii="Times New Roman" w:hAnsi="Times New Roman" w:cs="Times New Roman"/>
            <w:color w:val="0000FF"/>
          </w:rPr>
          <w:t>Перечнем</w:t>
        </w:r>
      </w:hyperlink>
      <w:r w:rsidRPr="00094207">
        <w:rPr>
          <w:rFonts w:ascii="Times New Roman" w:hAnsi="Times New Roman" w:cs="Times New Roman"/>
        </w:rPr>
        <w:t xml:space="preserve"> видов выплат стимулирующего характера в государственных учреждениях Хабаровского края, утвержденным постановлением Правительства Хабаровского края от 04 августа 2008 г. N 179-пр.</w:t>
      </w:r>
      <w:proofErr w:type="gramEnd"/>
    </w:p>
    <w:p w:rsidR="000032EB" w:rsidRPr="00094207" w:rsidRDefault="000032EB">
      <w:pPr>
        <w:pStyle w:val="ConsPlusNormal"/>
        <w:spacing w:before="200"/>
        <w:ind w:firstLine="540"/>
        <w:jc w:val="both"/>
        <w:rPr>
          <w:rFonts w:ascii="Times New Roman" w:hAnsi="Times New Roman" w:cs="Times New Roman"/>
        </w:rPr>
      </w:pPr>
      <w:proofErr w:type="gramStart"/>
      <w:r w:rsidRPr="00094207">
        <w:rPr>
          <w:rFonts w:ascii="Times New Roman" w:hAnsi="Times New Roman" w:cs="Times New Roman"/>
        </w:rPr>
        <w:lastRenderedPageBreak/>
        <w:t>Соотношение расходов на установление выплат компенсационного и стимулирующего характера и общего объема расходов на оплату труда работников муниципальных общеобразовательных организаций определяется с учетом фактически сложившихся в предыдущем году по муниципальным общеобразовательным организациям края расходов на данные выплаты (без учета расходов на выплату районного коэффициента и процентной надбавки за стаж работы в районах Крайнего Севера, в местностях, приравненных к районам Крайнего</w:t>
      </w:r>
      <w:proofErr w:type="gramEnd"/>
      <w:r w:rsidRPr="00094207">
        <w:rPr>
          <w:rFonts w:ascii="Times New Roman" w:hAnsi="Times New Roman" w:cs="Times New Roman"/>
        </w:rPr>
        <w:t xml:space="preserve"> </w:t>
      </w:r>
      <w:proofErr w:type="gramStart"/>
      <w:r w:rsidRPr="00094207">
        <w:rPr>
          <w:rFonts w:ascii="Times New Roman" w:hAnsi="Times New Roman" w:cs="Times New Roman"/>
        </w:rPr>
        <w:t>Севера, в южных районах Дальнего Востока).</w:t>
      </w:r>
      <w:proofErr w:type="gramEnd"/>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2.8. Для расчета нормативов устанавливаются коэффициенты удорожания стоимости образовательной услуги по следующим основаниям:</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rPr>
          <w:rFonts w:ascii="Times New Roman" w:hAnsi="Times New Roman" w:cs="Times New Roman"/>
        </w:rPr>
        <w:sectPr w:rsidR="000032EB" w:rsidRPr="00094207" w:rsidSect="000942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417"/>
        <w:gridCol w:w="1474"/>
        <w:gridCol w:w="1474"/>
        <w:gridCol w:w="1474"/>
        <w:gridCol w:w="1531"/>
        <w:gridCol w:w="1531"/>
      </w:tblGrid>
      <w:tr w:rsidR="000032EB" w:rsidRPr="00094207">
        <w:tc>
          <w:tcPr>
            <w:tcW w:w="175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lastRenderedPageBreak/>
              <w:t>Основание удорожания</w:t>
            </w: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Статус населенного пункта</w:t>
            </w:r>
          </w:p>
        </w:tc>
        <w:tc>
          <w:tcPr>
            <w:tcW w:w="147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Начальное общее образование</w:t>
            </w:r>
          </w:p>
        </w:tc>
        <w:tc>
          <w:tcPr>
            <w:tcW w:w="147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Основное общее образование</w:t>
            </w:r>
          </w:p>
        </w:tc>
        <w:tc>
          <w:tcPr>
            <w:tcW w:w="147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Среднее общее образование</w:t>
            </w:r>
          </w:p>
        </w:tc>
        <w:tc>
          <w:tcPr>
            <w:tcW w:w="1531"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Внеурочная деятельность</w:t>
            </w:r>
          </w:p>
        </w:tc>
        <w:tc>
          <w:tcPr>
            <w:tcW w:w="1531"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Дошкольные группы</w:t>
            </w:r>
          </w:p>
        </w:tc>
      </w:tr>
      <w:tr w:rsidR="000032EB" w:rsidRPr="00094207">
        <w:tc>
          <w:tcPr>
            <w:tcW w:w="175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41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147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147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c>
          <w:tcPr>
            <w:tcW w:w="147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1531"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1531"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7</w:t>
            </w:r>
          </w:p>
        </w:tc>
      </w:tr>
      <w:tr w:rsidR="000032EB" w:rsidRPr="00094207">
        <w:tblPrEx>
          <w:tblBorders>
            <w:left w:val="none" w:sz="0" w:space="0" w:color="auto"/>
            <w:right w:val="none" w:sz="0" w:space="0" w:color="auto"/>
            <w:insideV w:val="none" w:sz="0" w:space="0" w:color="auto"/>
          </w:tblBorders>
        </w:tblPrEx>
        <w:tc>
          <w:tcPr>
            <w:tcW w:w="1757" w:type="dxa"/>
            <w:vMerge w:val="restart"/>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Деление классов на группы (w</w:t>
            </w:r>
            <w:r w:rsidRPr="00094207">
              <w:rPr>
                <w:rFonts w:ascii="Times New Roman" w:hAnsi="Times New Roman" w:cs="Times New Roman"/>
                <w:vertAlign w:val="subscript"/>
              </w:rPr>
              <w:t>1</w:t>
            </w:r>
            <w:r w:rsidRPr="00094207">
              <w:rPr>
                <w:rFonts w:ascii="Times New Roman" w:hAnsi="Times New Roman" w:cs="Times New Roman"/>
              </w:rPr>
              <w:t>)</w:t>
            </w:r>
          </w:p>
        </w:tc>
        <w:tc>
          <w:tcPr>
            <w:tcW w:w="1417"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город</w:t>
            </w:r>
          </w:p>
        </w:tc>
        <w:tc>
          <w:tcPr>
            <w:tcW w:w="147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1,04</w:t>
            </w:r>
          </w:p>
        </w:tc>
        <w:tc>
          <w:tcPr>
            <w:tcW w:w="147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1,12</w:t>
            </w:r>
          </w:p>
        </w:tc>
        <w:tc>
          <w:tcPr>
            <w:tcW w:w="147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1,22</w:t>
            </w:r>
          </w:p>
        </w:tc>
        <w:tc>
          <w:tcPr>
            <w:tcW w:w="1531"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село</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1,00</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1,05</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Наличие групп продленного дня (w</w:t>
            </w:r>
            <w:r w:rsidRPr="00094207">
              <w:rPr>
                <w:rFonts w:ascii="Times New Roman" w:hAnsi="Times New Roman" w:cs="Times New Roman"/>
                <w:vertAlign w:val="subscript"/>
              </w:rPr>
              <w:t>2</w:t>
            </w:r>
            <w:r w:rsidRPr="00094207">
              <w:rPr>
                <w:rFonts w:ascii="Times New Roman" w:hAnsi="Times New Roman" w:cs="Times New Roman"/>
              </w:rPr>
              <w:t>)</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город</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1,30</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1,00</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1,00</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село</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1,30</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1,00</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1,00</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Наличие кружков (w</w:t>
            </w:r>
            <w:r w:rsidRPr="00094207">
              <w:rPr>
                <w:rFonts w:ascii="Times New Roman" w:hAnsi="Times New Roman" w:cs="Times New Roman"/>
                <w:vertAlign w:val="subscript"/>
              </w:rPr>
              <w:t>3</w:t>
            </w:r>
            <w:r w:rsidRPr="00094207">
              <w:rPr>
                <w:rFonts w:ascii="Times New Roman" w:hAnsi="Times New Roman" w:cs="Times New Roman"/>
              </w:rPr>
              <w:t>)</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город</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1,03</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1,03</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1,03</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село</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Повышение квалификации работников (w</w:t>
            </w:r>
            <w:r w:rsidRPr="00094207">
              <w:rPr>
                <w:rFonts w:ascii="Times New Roman" w:hAnsi="Times New Roman" w:cs="Times New Roman"/>
                <w:vertAlign w:val="subscript"/>
              </w:rPr>
              <w:t>4</w:t>
            </w:r>
            <w:r w:rsidRPr="00094207">
              <w:rPr>
                <w:rFonts w:ascii="Times New Roman" w:hAnsi="Times New Roman" w:cs="Times New Roman"/>
              </w:rPr>
              <w:t>)</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город</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село</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1,02</w:t>
            </w:r>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Замещение воспитателей дошкольных групп, уходящих в очередной отпуск (w</w:t>
            </w:r>
            <w:r w:rsidRPr="00094207">
              <w:rPr>
                <w:rFonts w:ascii="Times New Roman" w:hAnsi="Times New Roman" w:cs="Times New Roman"/>
                <w:vertAlign w:val="subscript"/>
              </w:rPr>
              <w:t>5</w:t>
            </w:r>
            <w:r w:rsidRPr="00094207">
              <w:rPr>
                <w:rFonts w:ascii="Times New Roman" w:hAnsi="Times New Roman" w:cs="Times New Roman"/>
              </w:rPr>
              <w:t>)</w:t>
            </w: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город</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r>
      <w:tr w:rsidR="000032EB" w:rsidRPr="0009420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41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село</w:t>
            </w:r>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47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1531"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r>
    </w:tbl>
    <w:p w:rsidR="000032EB" w:rsidRPr="00094207" w:rsidRDefault="000032EB">
      <w:pPr>
        <w:pStyle w:val="ConsPlusNormal"/>
        <w:rPr>
          <w:rFonts w:ascii="Times New Roman" w:hAnsi="Times New Roman" w:cs="Times New Roman"/>
        </w:rPr>
        <w:sectPr w:rsidR="000032EB" w:rsidRPr="00094207">
          <w:pgSz w:w="16838" w:h="11905" w:orient="landscape"/>
          <w:pgMar w:top="1701" w:right="1134" w:bottom="850" w:left="1134" w:header="0" w:footer="0" w:gutter="0"/>
          <w:cols w:space="720"/>
          <w:titlePg/>
        </w:sect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 xml:space="preserve">2.9. </w:t>
      </w:r>
      <w:proofErr w:type="gramStart"/>
      <w:r w:rsidRPr="00094207">
        <w:rPr>
          <w:rFonts w:ascii="Times New Roman" w:hAnsi="Times New Roman" w:cs="Times New Roman"/>
        </w:rPr>
        <w:t>Коэффициенты увеличения фонда заработной платы на оплату труда работников муниципальных общеобразовательных организаций (кроме воспитателей и учителей) определяются для нормативов на реализацию образовательных программ дошкольного образования и нормативов на реализацию образовательных программ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отдельно.</w:t>
      </w:r>
      <w:proofErr w:type="gramEnd"/>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2.9.1. При расчете нормативов на реализацию образовательных программ дошкольного образования в муниципальных общеобразовательных организациях коэффициенты увеличения фонда заработной платы на оплату труда педагогических работников дошкольных групп (кроме воспитателей) устанавливаются в следующих размерах:</w:t>
      </w:r>
    </w:p>
    <w:p w:rsidR="000032EB" w:rsidRPr="00094207" w:rsidRDefault="000032E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814"/>
        <w:gridCol w:w="737"/>
        <w:gridCol w:w="737"/>
        <w:gridCol w:w="794"/>
        <w:gridCol w:w="794"/>
        <w:gridCol w:w="794"/>
        <w:gridCol w:w="794"/>
      </w:tblGrid>
      <w:tr w:rsidR="000032EB" w:rsidRPr="00094207">
        <w:tc>
          <w:tcPr>
            <w:tcW w:w="2608"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Вид направленности группы</w:t>
            </w:r>
          </w:p>
        </w:tc>
        <w:tc>
          <w:tcPr>
            <w:tcW w:w="1814" w:type="dxa"/>
            <w:vMerge w:val="restart"/>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Возраст воспитанников</w:t>
            </w:r>
          </w:p>
        </w:tc>
        <w:tc>
          <w:tcPr>
            <w:tcW w:w="4650" w:type="dxa"/>
            <w:gridSpan w:val="6"/>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Размер коэффициента увеличения фонда заработной платы на оплату труда педагогических работников дошкольных групп (кроме воспитателей) при режиме работы в день</w:t>
            </w:r>
          </w:p>
        </w:tc>
      </w:tr>
      <w:tr w:rsidR="000032EB" w:rsidRPr="00094207">
        <w:tc>
          <w:tcPr>
            <w:tcW w:w="2608"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1814" w:type="dxa"/>
            <w:vMerge/>
            <w:tcBorders>
              <w:top w:val="single" w:sz="4" w:space="0" w:color="auto"/>
              <w:bottom w:val="single" w:sz="4" w:space="0" w:color="auto"/>
            </w:tcBorders>
          </w:tcPr>
          <w:p w:rsidR="000032EB" w:rsidRPr="00094207" w:rsidRDefault="000032EB">
            <w:pPr>
              <w:pStyle w:val="ConsPlusNormal"/>
              <w:rPr>
                <w:rFonts w:ascii="Times New Roman" w:hAnsi="Times New Roman" w:cs="Times New Roman"/>
              </w:rPr>
            </w:pPr>
          </w:p>
        </w:tc>
        <w:tc>
          <w:tcPr>
            <w:tcW w:w="73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часа</w:t>
            </w:r>
          </w:p>
        </w:tc>
        <w:tc>
          <w:tcPr>
            <w:tcW w:w="73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8 часов</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 часов</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10,5 часа</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 часов</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 часов</w:t>
            </w:r>
          </w:p>
        </w:tc>
      </w:tr>
      <w:tr w:rsidR="000032EB" w:rsidRPr="00094207">
        <w:tc>
          <w:tcPr>
            <w:tcW w:w="2608"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w:t>
            </w:r>
          </w:p>
        </w:tc>
        <w:tc>
          <w:tcPr>
            <w:tcW w:w="181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2</w:t>
            </w:r>
          </w:p>
        </w:tc>
        <w:tc>
          <w:tcPr>
            <w:tcW w:w="73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w:t>
            </w:r>
          </w:p>
        </w:tc>
        <w:tc>
          <w:tcPr>
            <w:tcW w:w="737"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4</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5</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6</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7</w:t>
            </w:r>
          </w:p>
        </w:tc>
        <w:tc>
          <w:tcPr>
            <w:tcW w:w="794" w:type="dxa"/>
            <w:tcBorders>
              <w:top w:val="single" w:sz="4" w:space="0" w:color="auto"/>
              <w:bottom w:val="single" w:sz="4" w:space="0" w:color="auto"/>
            </w:tcBorders>
            <w:vAlign w:val="center"/>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8</w:t>
            </w:r>
          </w:p>
        </w:tc>
      </w:tr>
      <w:tr w:rsidR="000032EB" w:rsidRPr="00094207">
        <w:tblPrEx>
          <w:tblBorders>
            <w:left w:val="none" w:sz="0" w:space="0" w:color="auto"/>
            <w:right w:val="none" w:sz="0" w:space="0" w:color="auto"/>
            <w:insideV w:val="none" w:sz="0" w:space="0" w:color="auto"/>
          </w:tblBorders>
        </w:tblPrEx>
        <w:tc>
          <w:tcPr>
            <w:tcW w:w="2608" w:type="dxa"/>
            <w:vMerge w:val="restart"/>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общеразвивающей направленности</w:t>
            </w:r>
          </w:p>
        </w:tc>
        <w:tc>
          <w:tcPr>
            <w:tcW w:w="181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737"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1,65</w:t>
            </w:r>
          </w:p>
        </w:tc>
        <w:tc>
          <w:tcPr>
            <w:tcW w:w="737"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1,25</w:t>
            </w:r>
          </w:p>
        </w:tc>
        <w:tc>
          <w:tcPr>
            <w:tcW w:w="7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1,20</w:t>
            </w:r>
          </w:p>
        </w:tc>
        <w:tc>
          <w:tcPr>
            <w:tcW w:w="7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c>
          <w:tcPr>
            <w:tcW w:w="7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c>
          <w:tcPr>
            <w:tcW w:w="794" w:type="dxa"/>
            <w:tcBorders>
              <w:top w:val="single" w:sz="4" w:space="0" w:color="auto"/>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r>
      <w:tr w:rsidR="000032EB" w:rsidRPr="00094207">
        <w:tblPrEx>
          <w:tblBorders>
            <w:left w:val="none" w:sz="0" w:space="0" w:color="auto"/>
            <w:right w:val="none" w:sz="0" w:space="0" w:color="auto"/>
            <w:insideH w:val="none" w:sz="0" w:space="0" w:color="auto"/>
            <w:insideV w:val="none" w:sz="0" w:space="0" w:color="auto"/>
          </w:tblBorders>
        </w:tblPrEx>
        <w:tc>
          <w:tcPr>
            <w:tcW w:w="2608" w:type="dxa"/>
            <w:vMerge/>
            <w:tcBorders>
              <w:top w:val="single" w:sz="4" w:space="0" w:color="auto"/>
              <w:left w:val="nil"/>
              <w:bottom w:val="nil"/>
              <w:right w:val="nil"/>
            </w:tcBorders>
          </w:tcPr>
          <w:p w:rsidR="000032EB" w:rsidRPr="00094207" w:rsidRDefault="000032EB">
            <w:pPr>
              <w:pStyle w:val="ConsPlusNormal"/>
              <w:rPr>
                <w:rFonts w:ascii="Times New Roman" w:hAnsi="Times New Roman" w:cs="Times New Roman"/>
              </w:rPr>
            </w:pP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3 - 7 лет</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1,65</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1,34</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1,27</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1,26</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r>
      <w:tr w:rsidR="000032EB" w:rsidRPr="00094207">
        <w:tblPrEx>
          <w:tblBorders>
            <w:left w:val="none" w:sz="0" w:space="0" w:color="auto"/>
            <w:right w:val="none" w:sz="0" w:space="0" w:color="auto"/>
            <w:insideH w:val="none" w:sz="0" w:space="0" w:color="auto"/>
            <w:insideV w:val="none" w:sz="0" w:space="0" w:color="auto"/>
          </w:tblBorders>
        </w:tblPrEx>
        <w:tc>
          <w:tcPr>
            <w:tcW w:w="2608"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компенсирующей направленности, группы комбинированной направленности</w:t>
            </w: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1,93</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1,76</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1,61</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1,58</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1,51</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1,44</w:t>
            </w:r>
          </w:p>
        </w:tc>
      </w:tr>
      <w:tr w:rsidR="000032EB" w:rsidRPr="00094207">
        <w:tblPrEx>
          <w:tblBorders>
            <w:left w:val="none" w:sz="0" w:space="0" w:color="auto"/>
            <w:right w:val="none" w:sz="0" w:space="0" w:color="auto"/>
            <w:insideH w:val="none" w:sz="0" w:space="0" w:color="auto"/>
            <w:insideV w:val="none" w:sz="0" w:space="0" w:color="auto"/>
          </w:tblBorders>
        </w:tblPrEx>
        <w:tc>
          <w:tcPr>
            <w:tcW w:w="2608"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3 - 7 лет</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1,93</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1,83</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1,66</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1,63</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1,55</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1,47</w:t>
            </w:r>
          </w:p>
        </w:tc>
      </w:tr>
      <w:tr w:rsidR="000032EB" w:rsidRPr="00094207">
        <w:tblPrEx>
          <w:tblBorders>
            <w:left w:val="none" w:sz="0" w:space="0" w:color="auto"/>
            <w:right w:val="none" w:sz="0" w:space="0" w:color="auto"/>
            <w:insideH w:val="none" w:sz="0" w:space="0" w:color="auto"/>
            <w:insideV w:val="none" w:sz="0" w:space="0" w:color="auto"/>
          </w:tblBorders>
        </w:tblPrEx>
        <w:tc>
          <w:tcPr>
            <w:tcW w:w="2608" w:type="dxa"/>
            <w:vMerge w:val="restart"/>
            <w:tcBorders>
              <w:top w:val="nil"/>
              <w:left w:val="nil"/>
              <w:bottom w:val="nil"/>
              <w:right w:val="nil"/>
            </w:tcBorders>
          </w:tcPr>
          <w:p w:rsidR="000032EB" w:rsidRPr="00094207" w:rsidRDefault="000032EB">
            <w:pPr>
              <w:pStyle w:val="ConsPlusNormal"/>
              <w:rPr>
                <w:rFonts w:ascii="Times New Roman" w:hAnsi="Times New Roman" w:cs="Times New Roman"/>
              </w:rPr>
            </w:pPr>
            <w:r w:rsidRPr="00094207">
              <w:rPr>
                <w:rFonts w:ascii="Times New Roman" w:hAnsi="Times New Roman" w:cs="Times New Roman"/>
              </w:rPr>
              <w:t>Группы оздоровительной направленности</w:t>
            </w: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до 3 лет</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1,21</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1,16</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1,16</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1,14</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1,12</w:t>
            </w:r>
          </w:p>
        </w:tc>
      </w:tr>
      <w:tr w:rsidR="000032EB" w:rsidRPr="00094207">
        <w:tblPrEx>
          <w:tblBorders>
            <w:left w:val="none" w:sz="0" w:space="0" w:color="auto"/>
            <w:right w:val="none" w:sz="0" w:space="0" w:color="auto"/>
            <w:insideH w:val="none" w:sz="0" w:space="0" w:color="auto"/>
            <w:insideV w:val="none" w:sz="0" w:space="0" w:color="auto"/>
          </w:tblBorders>
        </w:tblPrEx>
        <w:tc>
          <w:tcPr>
            <w:tcW w:w="2608" w:type="dxa"/>
            <w:vMerge/>
            <w:tcBorders>
              <w:top w:val="nil"/>
              <w:left w:val="nil"/>
              <w:bottom w:val="nil"/>
              <w:right w:val="nil"/>
            </w:tcBorders>
          </w:tcPr>
          <w:p w:rsidR="000032EB" w:rsidRPr="00094207" w:rsidRDefault="000032EB">
            <w:pPr>
              <w:pStyle w:val="ConsPlusNormal"/>
              <w:rPr>
                <w:rFonts w:ascii="Times New Roman" w:hAnsi="Times New Roman" w:cs="Times New Roman"/>
              </w:rPr>
            </w:pPr>
          </w:p>
        </w:tc>
        <w:tc>
          <w:tcPr>
            <w:tcW w:w="181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3 - 7 лет</w:t>
            </w:r>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x</w:t>
            </w:r>
            <w:proofErr w:type="spellEnd"/>
          </w:p>
        </w:tc>
        <w:tc>
          <w:tcPr>
            <w:tcW w:w="737"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1,28</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1,22</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1,21</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1,19</w:t>
            </w:r>
          </w:p>
        </w:tc>
        <w:tc>
          <w:tcPr>
            <w:tcW w:w="794" w:type="dxa"/>
            <w:tcBorders>
              <w:top w:val="nil"/>
              <w:left w:val="nil"/>
              <w:bottom w:val="nil"/>
              <w:right w:val="nil"/>
            </w:tcBorders>
          </w:tcPr>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1,16</w:t>
            </w:r>
          </w:p>
        </w:tc>
      </w:tr>
    </w:tbl>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расчетные коэффициенты увеличения фонда заработной платы на оплату труда педагогических работников (кроме воспитателей) на одного воспитанника составляют: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основной образовательной программе дошкольного образования - 1,23;</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 для </w:t>
      </w:r>
      <w:proofErr w:type="gramStart"/>
      <w:r w:rsidRPr="00094207">
        <w:rPr>
          <w:rFonts w:ascii="Times New Roman" w:hAnsi="Times New Roman" w:cs="Times New Roman"/>
        </w:rPr>
        <w:t>обучения</w:t>
      </w:r>
      <w:proofErr w:type="gramEnd"/>
      <w:r w:rsidRPr="00094207">
        <w:rPr>
          <w:rFonts w:ascii="Times New Roman" w:hAnsi="Times New Roman" w:cs="Times New Roman"/>
        </w:rPr>
        <w:t xml:space="preserve"> по адаптированной основной образовательной программе дошкольного образования - 2,49.</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2.9.2. При расчете нормативов на реализацию образовательных программ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коэффициенты увеличения фонда заработной платы на оплату труда работников (кроме учителей) устанавливаются в следующих размерах: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для муниципальных общеобразовательных организаций, расположенных в городской местности, - 1,4;</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для муниципальных общеобразовательных организаций, расположенных в сельской местности, - 1,5.</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2.10. В формулах расчета нормативов применяются следующие обозначения показателей:</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К</w:t>
      </w:r>
      <w:proofErr w:type="gramStart"/>
      <w:r w:rsidRPr="00094207">
        <w:rPr>
          <w:rFonts w:ascii="Times New Roman" w:hAnsi="Times New Roman" w:cs="Times New Roman"/>
          <w:vertAlign w:val="subscript"/>
        </w:rPr>
        <w:t>1</w:t>
      </w:r>
      <w:proofErr w:type="gramEnd"/>
      <w:r w:rsidRPr="00094207">
        <w:rPr>
          <w:rFonts w:ascii="Times New Roman" w:hAnsi="Times New Roman" w:cs="Times New Roman"/>
        </w:rPr>
        <w:t xml:space="preserve"> - повышающий коэффициент за работу в муниципальных общеобразовательных организациях, расположенных в сельских населенных пунктах;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К</w:t>
      </w:r>
      <w:proofErr w:type="gramStart"/>
      <w:r w:rsidRPr="00094207">
        <w:rPr>
          <w:rFonts w:ascii="Times New Roman" w:hAnsi="Times New Roman" w:cs="Times New Roman"/>
          <w:vertAlign w:val="subscript"/>
        </w:rPr>
        <w:t>2</w:t>
      </w:r>
      <w:proofErr w:type="gramEnd"/>
      <w:r w:rsidRPr="00094207">
        <w:rPr>
          <w:rFonts w:ascii="Times New Roman" w:hAnsi="Times New Roman" w:cs="Times New Roman"/>
        </w:rPr>
        <w:t xml:space="preserve"> - повышающий коэффициент специфики;</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К</w:t>
      </w:r>
      <w:proofErr w:type="gramStart"/>
      <w:r w:rsidRPr="00094207">
        <w:rPr>
          <w:rFonts w:ascii="Times New Roman" w:hAnsi="Times New Roman" w:cs="Times New Roman"/>
          <w:vertAlign w:val="subscript"/>
        </w:rPr>
        <w:t>k</w:t>
      </w:r>
      <w:proofErr w:type="spellEnd"/>
      <w:proofErr w:type="gramEnd"/>
      <w:r w:rsidRPr="00094207">
        <w:rPr>
          <w:rFonts w:ascii="Times New Roman" w:hAnsi="Times New Roman" w:cs="Times New Roman"/>
        </w:rPr>
        <w:t xml:space="preserve"> - коэффициент компенсационных выплат;</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lastRenderedPageBreak/>
        <w:t>К</w:t>
      </w:r>
      <w:proofErr w:type="gramStart"/>
      <w:r w:rsidRPr="00094207">
        <w:rPr>
          <w:rFonts w:ascii="Times New Roman" w:hAnsi="Times New Roman" w:cs="Times New Roman"/>
          <w:vertAlign w:val="subscript"/>
        </w:rPr>
        <w:t>s</w:t>
      </w:r>
      <w:proofErr w:type="spellEnd"/>
      <w:proofErr w:type="gramEnd"/>
      <w:r w:rsidRPr="00094207">
        <w:rPr>
          <w:rFonts w:ascii="Times New Roman" w:hAnsi="Times New Roman" w:cs="Times New Roman"/>
        </w:rPr>
        <w:t xml:space="preserve"> - коэффициент стимулирующих выплат;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1-5</w:t>
      </w:r>
      <w:r w:rsidRPr="00094207">
        <w:rPr>
          <w:rFonts w:ascii="Times New Roman" w:hAnsi="Times New Roman" w:cs="Times New Roman"/>
        </w:rPr>
        <w:t xml:space="preserve"> - коэффициенты удорожания стоимости образовательной услуги:</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1</w:t>
      </w:r>
      <w:r w:rsidRPr="00094207">
        <w:rPr>
          <w:rFonts w:ascii="Times New Roman" w:hAnsi="Times New Roman" w:cs="Times New Roman"/>
        </w:rPr>
        <w:t xml:space="preserve"> - коэффициент удорожания в связи с делением классов на группы;</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2</w:t>
      </w:r>
      <w:r w:rsidRPr="00094207">
        <w:rPr>
          <w:rFonts w:ascii="Times New Roman" w:hAnsi="Times New Roman" w:cs="Times New Roman"/>
        </w:rPr>
        <w:t xml:space="preserve"> - коэффициент удорожания в связи с наличием групп продленного дня;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3</w:t>
      </w:r>
      <w:r w:rsidRPr="00094207">
        <w:rPr>
          <w:rFonts w:ascii="Times New Roman" w:hAnsi="Times New Roman" w:cs="Times New Roman"/>
        </w:rPr>
        <w:t xml:space="preserve"> - коэффициент удорожания в связи с наличием кружков;</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4</w:t>
      </w:r>
      <w:r w:rsidRPr="00094207">
        <w:rPr>
          <w:rFonts w:ascii="Times New Roman" w:hAnsi="Times New Roman" w:cs="Times New Roman"/>
        </w:rPr>
        <w:t xml:space="preserve"> - коэффициент удорожания в связи с повышением квалификации педагогических работников муниципальных общеобразовательных организаций в течение очередного финансового года;</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w</w:t>
      </w:r>
      <w:r w:rsidRPr="00094207">
        <w:rPr>
          <w:rFonts w:ascii="Times New Roman" w:hAnsi="Times New Roman" w:cs="Times New Roman"/>
          <w:vertAlign w:val="subscript"/>
        </w:rPr>
        <w:t>5</w:t>
      </w:r>
      <w:r w:rsidRPr="00094207">
        <w:rPr>
          <w:rFonts w:ascii="Times New Roman" w:hAnsi="Times New Roman" w:cs="Times New Roman"/>
        </w:rPr>
        <w:t xml:space="preserve"> - коэффициент удорожания в связи с замещением воспитателей дошкольных групп муниципальных общеобразовательных организаций, уходящих в очередной отпуск;</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P</w:t>
      </w:r>
      <w:r w:rsidRPr="00094207">
        <w:rPr>
          <w:rFonts w:ascii="Times New Roman" w:hAnsi="Times New Roman" w:cs="Times New Roman"/>
          <w:vertAlign w:val="subscript"/>
        </w:rPr>
        <w:t>1</w:t>
      </w:r>
      <w:r w:rsidRPr="00094207">
        <w:rPr>
          <w:rFonts w:ascii="Times New Roman" w:hAnsi="Times New Roman" w:cs="Times New Roman"/>
        </w:rPr>
        <w:t xml:space="preserve"> - коэффициент увеличения фонда заработной платы воспитателей дошкольных групп муниципальных общеобразовательных организаций на оплату труда педагогического персонала (кроме воспитателей);</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P</w:t>
      </w:r>
      <w:r w:rsidRPr="00094207">
        <w:rPr>
          <w:rFonts w:ascii="Times New Roman" w:hAnsi="Times New Roman" w:cs="Times New Roman"/>
          <w:vertAlign w:val="subscript"/>
        </w:rPr>
        <w:t>2</w:t>
      </w:r>
      <w:r w:rsidRPr="00094207">
        <w:rPr>
          <w:rFonts w:ascii="Times New Roman" w:hAnsi="Times New Roman" w:cs="Times New Roman"/>
        </w:rPr>
        <w:t xml:space="preserve"> - коэффициент увеличения фонда заработной платы учителей муниципальных общеобразовательных организаций на оплату труда работников (кроме учителей);</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12 - количество месяцев в году;</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Е - коэффициент начислений на выплаты по оплате труда работников муниципальных общеобразовательных организаций, установленных на очередной финансовый год (плановый период). К расходам на начисления на выплаты по оплате труда относятся страховые взносы, перечисляемые в соответствии с законодательством Российской Федерации работодателем в государственные внебюджетные фонды.</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 xml:space="preserve">2.11. </w:t>
      </w:r>
      <w:proofErr w:type="gramStart"/>
      <w:r w:rsidRPr="00094207">
        <w:rPr>
          <w:rFonts w:ascii="Times New Roman" w:hAnsi="Times New Roman" w:cs="Times New Roman"/>
        </w:rPr>
        <w:t>Нормативы на реализацию основных образовательных программ определяются отдельно по городской и сельской местностям и рассчитываются по формуле:</w:t>
      </w:r>
      <w:proofErr w:type="gramEnd"/>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rPr>
        <w:t>N = Z + R,</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N - величина норматива в расчете на одного обучающегося (воспитанника, класс-комплект);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Z - расходы на оплату труда с учетом выплаты материальной помощи в расчете на одного обучающегося (воспитанника, класс-комплект);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R - расходы на обеспечение образовательной деятельности в расчете на одного обучающегося (воспитанника, класс-комплект).</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2.11.1. Нормативы на реализацию образовательных программ дошкольного образования в муниципальных общеобразовательных организациях определяются в расчете на одного воспитанника дошкольной группы и исчисляются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N</w:t>
      </w:r>
      <w:r w:rsidRPr="00094207">
        <w:rPr>
          <w:rFonts w:ascii="Times New Roman" w:hAnsi="Times New Roman" w:cs="Times New Roman"/>
          <w:vertAlign w:val="superscript"/>
        </w:rPr>
        <w:t>nrv</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Z</w:t>
      </w:r>
      <w:r w:rsidRPr="00094207">
        <w:rPr>
          <w:rFonts w:ascii="Times New Roman" w:hAnsi="Times New Roman" w:cs="Times New Roman"/>
          <w:vertAlign w:val="superscript"/>
        </w:rPr>
        <w:t>nrv</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R</w:t>
      </w:r>
      <w:r w:rsidRPr="00094207">
        <w:rPr>
          <w:rFonts w:ascii="Times New Roman" w:hAnsi="Times New Roman" w:cs="Times New Roman"/>
          <w:vertAlign w:val="superscript"/>
        </w:rPr>
        <w:t>nrv</w:t>
      </w:r>
      <w:proofErr w:type="spellEnd"/>
      <w:r w:rsidRPr="00094207">
        <w:rPr>
          <w:rFonts w:ascii="Times New Roman" w:hAnsi="Times New Roman" w:cs="Times New Roman"/>
        </w:rPr>
        <w:t>,</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N</w:t>
      </w:r>
      <w:r w:rsidRPr="00094207">
        <w:rPr>
          <w:rFonts w:ascii="Times New Roman" w:hAnsi="Times New Roman" w:cs="Times New Roman"/>
          <w:vertAlign w:val="superscript"/>
        </w:rPr>
        <w:t>nrv</w:t>
      </w:r>
      <w:proofErr w:type="spellEnd"/>
      <w:r w:rsidRPr="00094207">
        <w:rPr>
          <w:rFonts w:ascii="Times New Roman" w:hAnsi="Times New Roman" w:cs="Times New Roman"/>
        </w:rPr>
        <w:t xml:space="preserve"> - величина норматива по видам направленности групп (</w:t>
      </w:r>
      <w:proofErr w:type="spellStart"/>
      <w:r w:rsidRPr="00094207">
        <w:rPr>
          <w:rFonts w:ascii="Times New Roman" w:hAnsi="Times New Roman" w:cs="Times New Roman"/>
        </w:rPr>
        <w:t>n</w:t>
      </w:r>
      <w:proofErr w:type="spellEnd"/>
      <w:r w:rsidRPr="00094207">
        <w:rPr>
          <w:rFonts w:ascii="Times New Roman" w:hAnsi="Times New Roman" w:cs="Times New Roman"/>
        </w:rPr>
        <w:t>), режиму работы групп (</w:t>
      </w:r>
      <w:proofErr w:type="spellStart"/>
      <w:r w:rsidRPr="00094207">
        <w:rPr>
          <w:rFonts w:ascii="Times New Roman" w:hAnsi="Times New Roman" w:cs="Times New Roman"/>
        </w:rPr>
        <w:t>r</w:t>
      </w:r>
      <w:proofErr w:type="spellEnd"/>
      <w:r w:rsidRPr="00094207">
        <w:rPr>
          <w:rFonts w:ascii="Times New Roman" w:hAnsi="Times New Roman" w:cs="Times New Roman"/>
        </w:rPr>
        <w:t>) и возрастам воспитанников (</w:t>
      </w:r>
      <w:proofErr w:type="spellStart"/>
      <w:r w:rsidRPr="00094207">
        <w:rPr>
          <w:rFonts w:ascii="Times New Roman" w:hAnsi="Times New Roman" w:cs="Times New Roman"/>
        </w:rPr>
        <w:t>v</w:t>
      </w:r>
      <w:proofErr w:type="spellEnd"/>
      <w:r w:rsidRPr="00094207">
        <w:rPr>
          <w:rFonts w:ascii="Times New Roman" w:hAnsi="Times New Roman" w:cs="Times New Roman"/>
        </w:rPr>
        <w:t>) в расчете на одного воспитанника;</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Z</w:t>
      </w:r>
      <w:r w:rsidRPr="00094207">
        <w:rPr>
          <w:rFonts w:ascii="Times New Roman" w:hAnsi="Times New Roman" w:cs="Times New Roman"/>
          <w:vertAlign w:val="superscript"/>
        </w:rPr>
        <w:t>nrv</w:t>
      </w:r>
      <w:proofErr w:type="spellEnd"/>
      <w:r w:rsidRPr="00094207">
        <w:rPr>
          <w:rFonts w:ascii="Times New Roman" w:hAnsi="Times New Roman" w:cs="Times New Roman"/>
        </w:rPr>
        <w:t xml:space="preserve"> - расходы на оплату труда педагогических работников дошкольных групп муниципальных общеобразовательных организаций, обеспечивающих реализацию образовательных программ дошкольного образования, по видам направленности групп (</w:t>
      </w:r>
      <w:proofErr w:type="spellStart"/>
      <w:r w:rsidRPr="00094207">
        <w:rPr>
          <w:rFonts w:ascii="Times New Roman" w:hAnsi="Times New Roman" w:cs="Times New Roman"/>
        </w:rPr>
        <w:t>n</w:t>
      </w:r>
      <w:proofErr w:type="spellEnd"/>
      <w:r w:rsidRPr="00094207">
        <w:rPr>
          <w:rFonts w:ascii="Times New Roman" w:hAnsi="Times New Roman" w:cs="Times New Roman"/>
        </w:rPr>
        <w:t>), режиму работы групп (</w:t>
      </w:r>
      <w:proofErr w:type="spellStart"/>
      <w:r w:rsidRPr="00094207">
        <w:rPr>
          <w:rFonts w:ascii="Times New Roman" w:hAnsi="Times New Roman" w:cs="Times New Roman"/>
        </w:rPr>
        <w:t>r</w:t>
      </w:r>
      <w:proofErr w:type="spellEnd"/>
      <w:r w:rsidRPr="00094207">
        <w:rPr>
          <w:rFonts w:ascii="Times New Roman" w:hAnsi="Times New Roman" w:cs="Times New Roman"/>
        </w:rPr>
        <w:t>) и возрасту воспитанников (</w:t>
      </w:r>
      <w:proofErr w:type="spellStart"/>
      <w:r w:rsidRPr="00094207">
        <w:rPr>
          <w:rFonts w:ascii="Times New Roman" w:hAnsi="Times New Roman" w:cs="Times New Roman"/>
        </w:rPr>
        <w:t>v</w:t>
      </w:r>
      <w:proofErr w:type="spellEnd"/>
      <w:r w:rsidRPr="00094207">
        <w:rPr>
          <w:rFonts w:ascii="Times New Roman" w:hAnsi="Times New Roman" w:cs="Times New Roman"/>
        </w:rPr>
        <w:t>) с учетом выплаты материальной помощи в расчете на одного воспитанника;</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R</w:t>
      </w:r>
      <w:r w:rsidRPr="00094207">
        <w:rPr>
          <w:rFonts w:ascii="Times New Roman" w:hAnsi="Times New Roman" w:cs="Times New Roman"/>
          <w:vertAlign w:val="superscript"/>
        </w:rPr>
        <w:t>nrv</w:t>
      </w:r>
      <w:proofErr w:type="spellEnd"/>
      <w:r w:rsidRPr="00094207">
        <w:rPr>
          <w:rFonts w:ascii="Times New Roman" w:hAnsi="Times New Roman" w:cs="Times New Roman"/>
        </w:rPr>
        <w:t xml:space="preserve"> - расходы на обеспечение образовательной деятельности в расчете на одного воспитанника, устанавливаемые министерством образования и науки края в процентном отношении к расходам на оплату труда педагогических работников дошкольных групп муниципальных общеобразовательных организаций </w:t>
      </w:r>
      <w:r w:rsidRPr="00094207">
        <w:rPr>
          <w:rFonts w:ascii="Times New Roman" w:hAnsi="Times New Roman" w:cs="Times New Roman"/>
        </w:rPr>
        <w:lastRenderedPageBreak/>
        <w:t>(</w:t>
      </w:r>
      <w:proofErr w:type="spellStart"/>
      <w:r w:rsidRPr="00094207">
        <w:rPr>
          <w:rFonts w:ascii="Times New Roman" w:hAnsi="Times New Roman" w:cs="Times New Roman"/>
        </w:rPr>
        <w:t>Z</w:t>
      </w:r>
      <w:r w:rsidRPr="00094207">
        <w:rPr>
          <w:rFonts w:ascii="Times New Roman" w:hAnsi="Times New Roman" w:cs="Times New Roman"/>
          <w:vertAlign w:val="superscript"/>
        </w:rPr>
        <w:t>nrv</w:t>
      </w:r>
      <w:proofErr w:type="spellEnd"/>
      <w:r w:rsidRPr="00094207">
        <w:rPr>
          <w:rFonts w:ascii="Times New Roman" w:hAnsi="Times New Roman" w:cs="Times New Roman"/>
        </w:rPr>
        <w:t>).</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Z</w:t>
      </w:r>
      <w:r w:rsidRPr="00094207">
        <w:rPr>
          <w:rFonts w:ascii="Times New Roman" w:hAnsi="Times New Roman" w:cs="Times New Roman"/>
          <w:vertAlign w:val="superscript"/>
        </w:rPr>
        <w:t>nrv</w:t>
      </w:r>
      <w:proofErr w:type="spellEnd"/>
      <w:r w:rsidRPr="00094207">
        <w:rPr>
          <w:rFonts w:ascii="Times New Roman" w:hAnsi="Times New Roman" w:cs="Times New Roman"/>
        </w:rPr>
        <w:t xml:space="preserve"> определяется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noProof/>
          <w:position w:val="-26"/>
        </w:rPr>
        <w:drawing>
          <wp:inline distT="0" distB="0" distL="0" distR="0">
            <wp:extent cx="5057775" cy="4667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466725"/>
                    </a:xfrm>
                    <a:prstGeom prst="rect">
                      <a:avLst/>
                    </a:prstGeom>
                    <a:noFill/>
                    <a:ln>
                      <a:noFill/>
                    </a:ln>
                  </pic:spPr>
                </pic:pic>
              </a:graphicData>
            </a:graphic>
          </wp:inline>
        </w:drawing>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b</w:t>
      </w:r>
      <w:r w:rsidRPr="00094207">
        <w:rPr>
          <w:rFonts w:ascii="Times New Roman" w:hAnsi="Times New Roman" w:cs="Times New Roman"/>
          <w:vertAlign w:val="subscript"/>
        </w:rPr>
        <w:t>w</w:t>
      </w:r>
      <w:proofErr w:type="spellEnd"/>
      <w:r w:rsidRPr="00094207">
        <w:rPr>
          <w:rFonts w:ascii="Times New Roman" w:hAnsi="Times New Roman" w:cs="Times New Roman"/>
        </w:rPr>
        <w:t xml:space="preserve"> - фактически сложившаяся по краю средняя ставка заработной платы (должностной оклад), установленная для третьего квалификационного уровня профессиональной квалификационной группы должностей педагогических работников муниципальных общеобразовательных организаций, с учетом ожидаемого увеличения в очередном финансовом году (плановом периоде);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a</w:t>
      </w:r>
      <w:r w:rsidRPr="00094207">
        <w:rPr>
          <w:rFonts w:ascii="Times New Roman" w:hAnsi="Times New Roman" w:cs="Times New Roman"/>
          <w:vertAlign w:val="subscript"/>
        </w:rPr>
        <w:t>nr</w:t>
      </w:r>
      <w:proofErr w:type="spellEnd"/>
      <w:r w:rsidRPr="00094207">
        <w:rPr>
          <w:rFonts w:ascii="Times New Roman" w:hAnsi="Times New Roman" w:cs="Times New Roman"/>
        </w:rPr>
        <w:t xml:space="preserve"> - количество ставок воспитателей на одну дошкольную группу в муниципальных общеобразовательных организациях с учетом направленности группы (</w:t>
      </w:r>
      <w:proofErr w:type="spellStart"/>
      <w:r w:rsidRPr="00094207">
        <w:rPr>
          <w:rFonts w:ascii="Times New Roman" w:hAnsi="Times New Roman" w:cs="Times New Roman"/>
        </w:rPr>
        <w:t>n</w:t>
      </w:r>
      <w:proofErr w:type="spellEnd"/>
      <w:r w:rsidRPr="00094207">
        <w:rPr>
          <w:rFonts w:ascii="Times New Roman" w:hAnsi="Times New Roman" w:cs="Times New Roman"/>
        </w:rPr>
        <w:t>) и режима работы группы (</w:t>
      </w:r>
      <w:proofErr w:type="spellStart"/>
      <w:r w:rsidRPr="00094207">
        <w:rPr>
          <w:rFonts w:ascii="Times New Roman" w:hAnsi="Times New Roman" w:cs="Times New Roman"/>
        </w:rPr>
        <w:t>r</w:t>
      </w:r>
      <w:proofErr w:type="spellEnd"/>
      <w:r w:rsidRPr="00094207">
        <w:rPr>
          <w:rFonts w:ascii="Times New Roman" w:hAnsi="Times New Roman" w:cs="Times New Roman"/>
        </w:rPr>
        <w:t>);</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m</w:t>
      </w:r>
      <w:r w:rsidRPr="00094207">
        <w:rPr>
          <w:rFonts w:ascii="Times New Roman" w:hAnsi="Times New Roman" w:cs="Times New Roman"/>
          <w:vertAlign w:val="subscript"/>
        </w:rPr>
        <w:t>nrv</w:t>
      </w:r>
      <w:proofErr w:type="spellEnd"/>
      <w:r w:rsidRPr="00094207">
        <w:rPr>
          <w:rFonts w:ascii="Times New Roman" w:hAnsi="Times New Roman" w:cs="Times New Roman"/>
        </w:rPr>
        <w:t xml:space="preserve"> - расчетное количество воспитанников в дошкольных группах.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При определении нормативов на обучение детей, находящихся на длительном лечении, на дому из формулы исключается показатель расчетного количества воспитанников в группах.</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2.11.2. Нормативы на реализацию образовательных программ начального общего, основного общего, среднего общего образования в муниципальных общеобразовательных организациях определяются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proofErr w:type="spellStart"/>
      <w:r w:rsidRPr="00094207">
        <w:rPr>
          <w:rFonts w:ascii="Times New Roman" w:hAnsi="Times New Roman" w:cs="Times New Roman"/>
        </w:rPr>
        <w:t>N</w:t>
      </w:r>
      <w:r w:rsidRPr="00094207">
        <w:rPr>
          <w:rFonts w:ascii="Times New Roman" w:hAnsi="Times New Roman" w:cs="Times New Roman"/>
          <w:vertAlign w:val="superscript"/>
        </w:rPr>
        <w:t>uf</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Z</w:t>
      </w:r>
      <w:r w:rsidRPr="00094207">
        <w:rPr>
          <w:rFonts w:ascii="Times New Roman" w:hAnsi="Times New Roman" w:cs="Times New Roman"/>
          <w:vertAlign w:val="superscript"/>
        </w:rPr>
        <w:t>uf</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R</w:t>
      </w:r>
      <w:r w:rsidRPr="00094207">
        <w:rPr>
          <w:rFonts w:ascii="Times New Roman" w:hAnsi="Times New Roman" w:cs="Times New Roman"/>
          <w:vertAlign w:val="superscript"/>
        </w:rPr>
        <w:t>uf</w:t>
      </w:r>
      <w:proofErr w:type="spellEnd"/>
      <w:r w:rsidRPr="00094207">
        <w:rPr>
          <w:rFonts w:ascii="Times New Roman" w:hAnsi="Times New Roman" w:cs="Times New Roman"/>
        </w:rPr>
        <w:t>,</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N</w:t>
      </w:r>
      <w:r w:rsidRPr="00094207">
        <w:rPr>
          <w:rFonts w:ascii="Times New Roman" w:hAnsi="Times New Roman" w:cs="Times New Roman"/>
          <w:vertAlign w:val="superscript"/>
        </w:rPr>
        <w:t>uf</w:t>
      </w:r>
      <w:proofErr w:type="spellEnd"/>
      <w:r w:rsidRPr="00094207">
        <w:rPr>
          <w:rFonts w:ascii="Times New Roman" w:hAnsi="Times New Roman" w:cs="Times New Roman"/>
        </w:rPr>
        <w:t xml:space="preserve"> - величина норматива по уровням общего образования (</w:t>
      </w:r>
      <w:proofErr w:type="spellStart"/>
      <w:r w:rsidRPr="00094207">
        <w:rPr>
          <w:rFonts w:ascii="Times New Roman" w:hAnsi="Times New Roman" w:cs="Times New Roman"/>
        </w:rPr>
        <w:t>u</w:t>
      </w:r>
      <w:proofErr w:type="spellEnd"/>
      <w:r w:rsidRPr="00094207">
        <w:rPr>
          <w:rFonts w:ascii="Times New Roman" w:hAnsi="Times New Roman" w:cs="Times New Roman"/>
        </w:rPr>
        <w:t>) и формам обучения (</w:t>
      </w:r>
      <w:proofErr w:type="spellStart"/>
      <w:r w:rsidRPr="00094207">
        <w:rPr>
          <w:rFonts w:ascii="Times New Roman" w:hAnsi="Times New Roman" w:cs="Times New Roman"/>
        </w:rPr>
        <w:t>f</w:t>
      </w:r>
      <w:proofErr w:type="spellEnd"/>
      <w:r w:rsidRPr="00094207">
        <w:rPr>
          <w:rFonts w:ascii="Times New Roman" w:hAnsi="Times New Roman" w:cs="Times New Roman"/>
        </w:rPr>
        <w:t>);</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Z</w:t>
      </w:r>
      <w:r w:rsidRPr="00094207">
        <w:rPr>
          <w:rFonts w:ascii="Times New Roman" w:hAnsi="Times New Roman" w:cs="Times New Roman"/>
          <w:vertAlign w:val="superscript"/>
        </w:rPr>
        <w:t>uf</w:t>
      </w:r>
      <w:proofErr w:type="spellEnd"/>
      <w:r w:rsidRPr="00094207">
        <w:rPr>
          <w:rFonts w:ascii="Times New Roman" w:hAnsi="Times New Roman" w:cs="Times New Roman"/>
        </w:rPr>
        <w:t xml:space="preserve"> - расходы на оплату труда работников муниципальных общеобразовательных организаций, обеспечивающих реализацию образовательных программ начального общего, основного общего и среднего общего образования, с учетом выплаты материальной помощи;</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R</w:t>
      </w:r>
      <w:r w:rsidRPr="00094207">
        <w:rPr>
          <w:rFonts w:ascii="Times New Roman" w:hAnsi="Times New Roman" w:cs="Times New Roman"/>
          <w:vertAlign w:val="superscript"/>
        </w:rPr>
        <w:t>uf</w:t>
      </w:r>
      <w:proofErr w:type="spellEnd"/>
      <w:r w:rsidRPr="00094207">
        <w:rPr>
          <w:rFonts w:ascii="Times New Roman" w:hAnsi="Times New Roman" w:cs="Times New Roman"/>
        </w:rPr>
        <w:t xml:space="preserve"> - расходы на обеспечение образовательной деятельности в расчете на одного обучающегося, устанавливаемые министерством образования и науки края в процентном отношении к расходам на оплату труда работников муниципальных общеобразовательных организаций (</w:t>
      </w:r>
      <w:proofErr w:type="spellStart"/>
      <w:r w:rsidRPr="00094207">
        <w:rPr>
          <w:rFonts w:ascii="Times New Roman" w:hAnsi="Times New Roman" w:cs="Times New Roman"/>
        </w:rPr>
        <w:t>Z</w:t>
      </w:r>
      <w:r w:rsidRPr="00094207">
        <w:rPr>
          <w:rFonts w:ascii="Times New Roman" w:hAnsi="Times New Roman" w:cs="Times New Roman"/>
          <w:vertAlign w:val="superscript"/>
        </w:rPr>
        <w:t>uf</w:t>
      </w:r>
      <w:proofErr w:type="spellEnd"/>
      <w:r w:rsidRPr="00094207">
        <w:rPr>
          <w:rFonts w:ascii="Times New Roman" w:hAnsi="Times New Roman" w:cs="Times New Roman"/>
        </w:rPr>
        <w:t>).</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Z</w:t>
      </w:r>
      <w:r w:rsidRPr="00094207">
        <w:rPr>
          <w:rFonts w:ascii="Times New Roman" w:hAnsi="Times New Roman" w:cs="Times New Roman"/>
          <w:vertAlign w:val="superscript"/>
        </w:rPr>
        <w:t>uf</w:t>
      </w:r>
      <w:proofErr w:type="spellEnd"/>
      <w:r w:rsidRPr="00094207">
        <w:rPr>
          <w:rFonts w:ascii="Times New Roman" w:hAnsi="Times New Roman" w:cs="Times New Roman"/>
        </w:rPr>
        <w:t xml:space="preserve"> определяется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rPr>
          <w:rFonts w:ascii="Times New Roman" w:hAnsi="Times New Roman" w:cs="Times New Roman"/>
        </w:rPr>
        <w:sectPr w:rsidR="000032EB" w:rsidRPr="00094207">
          <w:pgSz w:w="11905" w:h="16838"/>
          <w:pgMar w:top="1134" w:right="850" w:bottom="1134" w:left="1701" w:header="0" w:footer="0" w:gutter="0"/>
          <w:cols w:space="720"/>
          <w:titlePg/>
        </w:sectPr>
      </w:pPr>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noProof/>
          <w:position w:val="-41"/>
        </w:rPr>
        <w:lastRenderedPageBreak/>
        <w:drawing>
          <wp:inline distT="0" distB="0" distL="0" distR="0">
            <wp:extent cx="6257925" cy="6572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7925" cy="657225"/>
                    </a:xfrm>
                    <a:prstGeom prst="rect">
                      <a:avLst/>
                    </a:prstGeom>
                    <a:noFill/>
                    <a:ln>
                      <a:noFill/>
                    </a:ln>
                  </pic:spPr>
                </pic:pic>
              </a:graphicData>
            </a:graphic>
          </wp:inline>
        </w:drawing>
      </w:r>
    </w:p>
    <w:p w:rsidR="000032EB" w:rsidRPr="00094207" w:rsidRDefault="000032EB">
      <w:pPr>
        <w:pStyle w:val="ConsPlusNormal"/>
        <w:rPr>
          <w:rFonts w:ascii="Times New Roman" w:hAnsi="Times New Roman" w:cs="Times New Roman"/>
        </w:rPr>
        <w:sectPr w:rsidR="000032EB" w:rsidRPr="00094207">
          <w:pgSz w:w="16838" w:h="11905" w:orient="landscape"/>
          <w:pgMar w:top="1701" w:right="1134" w:bottom="850" w:left="1134" w:header="0" w:footer="0" w:gutter="0"/>
          <w:cols w:space="720"/>
          <w:titlePg/>
        </w:sect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b</w:t>
      </w:r>
      <w:proofErr w:type="gramEnd"/>
      <w:r w:rsidRPr="00094207">
        <w:rPr>
          <w:rFonts w:ascii="Times New Roman" w:hAnsi="Times New Roman" w:cs="Times New Roman"/>
          <w:vertAlign w:val="subscript"/>
        </w:rPr>
        <w:t>у</w:t>
      </w:r>
      <w:proofErr w:type="spellEnd"/>
      <w:r w:rsidRPr="00094207">
        <w:rPr>
          <w:rFonts w:ascii="Times New Roman" w:hAnsi="Times New Roman" w:cs="Times New Roman"/>
        </w:rPr>
        <w:t xml:space="preserve"> - фактически сложившаяся по краю средняя ставка заработной платы (должностной оклад) для четвертого квалификационного уровня профессиональной квалификационной группы должностей педагогических работников муниципальных общеобразовательных организаций с учетом ожидаемого увеличения в очередном финансовом году (плановом периоде);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a</w:t>
      </w:r>
      <w:r w:rsidRPr="00094207">
        <w:rPr>
          <w:rFonts w:ascii="Times New Roman" w:hAnsi="Times New Roman" w:cs="Times New Roman"/>
          <w:vertAlign w:val="subscript"/>
        </w:rPr>
        <w:t>uf</w:t>
      </w:r>
      <w:proofErr w:type="spellEnd"/>
      <w:r w:rsidRPr="00094207">
        <w:rPr>
          <w:rFonts w:ascii="Times New Roman" w:hAnsi="Times New Roman" w:cs="Times New Roman"/>
        </w:rPr>
        <w:t xml:space="preserve"> - среднее количество учебных часов по учебному плану при шестидневной рабочей неделе;</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d</w:t>
      </w:r>
      <w:proofErr w:type="gramEnd"/>
      <w:r w:rsidRPr="00094207">
        <w:rPr>
          <w:rFonts w:ascii="Times New Roman" w:hAnsi="Times New Roman" w:cs="Times New Roman"/>
          <w:vertAlign w:val="subscript"/>
        </w:rPr>
        <w:t>у</w:t>
      </w:r>
      <w:proofErr w:type="spellEnd"/>
      <w:r w:rsidRPr="00094207">
        <w:rPr>
          <w:rFonts w:ascii="Times New Roman" w:hAnsi="Times New Roman" w:cs="Times New Roman"/>
        </w:rPr>
        <w:t xml:space="preserve"> - норма часов работы учителя за ставку заработной платы в неделю (устанавливается нормативными правовыми актами федеральных органов государственной власти в сфере образования);</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m</w:t>
      </w:r>
      <w:r w:rsidRPr="00094207">
        <w:rPr>
          <w:rFonts w:ascii="Times New Roman" w:hAnsi="Times New Roman" w:cs="Times New Roman"/>
          <w:vertAlign w:val="subscript"/>
        </w:rPr>
        <w:t>f</w:t>
      </w:r>
      <w:proofErr w:type="spellEnd"/>
      <w:r w:rsidRPr="00094207">
        <w:rPr>
          <w:rFonts w:ascii="Times New Roman" w:hAnsi="Times New Roman" w:cs="Times New Roman"/>
        </w:rPr>
        <w:t xml:space="preserve"> - расчетное количество </w:t>
      </w:r>
      <w:proofErr w:type="gramStart"/>
      <w:r w:rsidRPr="00094207">
        <w:rPr>
          <w:rFonts w:ascii="Times New Roman" w:hAnsi="Times New Roman" w:cs="Times New Roman"/>
        </w:rPr>
        <w:t>обучающихся</w:t>
      </w:r>
      <w:proofErr w:type="gramEnd"/>
      <w:r w:rsidRPr="00094207">
        <w:rPr>
          <w:rFonts w:ascii="Times New Roman" w:hAnsi="Times New Roman" w:cs="Times New Roman"/>
        </w:rPr>
        <w:t xml:space="preserve"> по формам обучения.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При расчете нормативов на обучение детей, находящихся на длительном лечении, на дому из формулы исключается показатель расчетного количества обучающихся. Среднее количество учебных часов по индивидуальному учебному плану для обучения детей, находящихся на длительном лечении, на дому рассчитывается исходя из фактически сложившихся часов на конец учебного года, предшествующего очередному учебному году.</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Для малокомплектных образовательных организаций нормативы на реализацию образовательных программ начального общего, основного общего, среднего общего образования определяются в расчете на один класс-комплект. При этом при расчете нормативов из формулы исключается показатель расчетного количества обучающихся.</w:t>
      </w:r>
    </w:p>
    <w:p w:rsidR="000032EB" w:rsidRPr="00094207" w:rsidRDefault="000032EB">
      <w:pPr>
        <w:pStyle w:val="ConsPlusNormal"/>
        <w:spacing w:before="200"/>
        <w:ind w:firstLine="540"/>
        <w:jc w:val="both"/>
        <w:rPr>
          <w:rFonts w:ascii="Times New Roman" w:hAnsi="Times New Roman" w:cs="Times New Roman"/>
        </w:rPr>
      </w:pPr>
      <w:proofErr w:type="gramStart"/>
      <w:r w:rsidRPr="00094207">
        <w:rPr>
          <w:rFonts w:ascii="Times New Roman" w:hAnsi="Times New Roman" w:cs="Times New Roman"/>
        </w:rPr>
        <w:t>При расчете нормативов на обучение детей с ограниченными возможностями здоровья в классах очного обучения (кроме отдельных классов для обучающихся с ограниченными возможностями здоровья) в условиях инклюзии применяется показатель расчетного количества обучающихся в отдельных классах очного обучения для детей с ограниченными возможностями здоровья.</w:t>
      </w:r>
      <w:proofErr w:type="gramEnd"/>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2.11.3. Нормативы на обеспечение внеурочной деятельности обучающихся муниципальных общеобразовательных организаций в рамках реализации федеральных государственных образовательных стандартов начального общего и основного общего образования определяются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proofErr w:type="spellStart"/>
      <w:proofErr w:type="gramStart"/>
      <w:r w:rsidRPr="00094207">
        <w:rPr>
          <w:rFonts w:ascii="Times New Roman" w:hAnsi="Times New Roman" w:cs="Times New Roman"/>
        </w:rPr>
        <w:t>N</w:t>
      </w:r>
      <w:proofErr w:type="gramEnd"/>
      <w:r w:rsidRPr="00094207">
        <w:rPr>
          <w:rFonts w:ascii="Times New Roman" w:hAnsi="Times New Roman" w:cs="Times New Roman"/>
          <w:vertAlign w:val="superscript"/>
        </w:rPr>
        <w:t>фгос</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Z</w:t>
      </w:r>
      <w:r w:rsidRPr="00094207">
        <w:rPr>
          <w:rFonts w:ascii="Times New Roman" w:hAnsi="Times New Roman" w:cs="Times New Roman"/>
          <w:vertAlign w:val="superscript"/>
        </w:rPr>
        <w:t>фгос</w:t>
      </w:r>
      <w:proofErr w:type="spellEnd"/>
      <w:r w:rsidRPr="00094207">
        <w:rPr>
          <w:rFonts w:ascii="Times New Roman" w:hAnsi="Times New Roman" w:cs="Times New Roman"/>
        </w:rPr>
        <w:t xml:space="preserve"> + </w:t>
      </w:r>
      <w:proofErr w:type="spellStart"/>
      <w:r w:rsidRPr="00094207">
        <w:rPr>
          <w:rFonts w:ascii="Times New Roman" w:hAnsi="Times New Roman" w:cs="Times New Roman"/>
        </w:rPr>
        <w:t>R</w:t>
      </w:r>
      <w:r w:rsidRPr="00094207">
        <w:rPr>
          <w:rFonts w:ascii="Times New Roman" w:hAnsi="Times New Roman" w:cs="Times New Roman"/>
          <w:vertAlign w:val="superscript"/>
        </w:rPr>
        <w:t>фгос</w:t>
      </w:r>
      <w:proofErr w:type="spellEnd"/>
      <w:r w:rsidRPr="00094207">
        <w:rPr>
          <w:rFonts w:ascii="Times New Roman" w:hAnsi="Times New Roman" w:cs="Times New Roman"/>
        </w:rPr>
        <w:t>,</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N</w:t>
      </w:r>
      <w:proofErr w:type="gramEnd"/>
      <w:r w:rsidRPr="00094207">
        <w:rPr>
          <w:rFonts w:ascii="Times New Roman" w:hAnsi="Times New Roman" w:cs="Times New Roman"/>
          <w:vertAlign w:val="superscript"/>
        </w:rPr>
        <w:t>фгос</w:t>
      </w:r>
      <w:proofErr w:type="spellEnd"/>
      <w:r w:rsidRPr="00094207">
        <w:rPr>
          <w:rFonts w:ascii="Times New Roman" w:hAnsi="Times New Roman" w:cs="Times New Roman"/>
        </w:rPr>
        <w:t xml:space="preserve"> - величина норматива в расчете на одного обучающегося;</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Z</w:t>
      </w:r>
      <w:proofErr w:type="gramEnd"/>
      <w:r w:rsidRPr="00094207">
        <w:rPr>
          <w:rFonts w:ascii="Times New Roman" w:hAnsi="Times New Roman" w:cs="Times New Roman"/>
          <w:vertAlign w:val="superscript"/>
        </w:rPr>
        <w:t>фгос</w:t>
      </w:r>
      <w:proofErr w:type="spellEnd"/>
      <w:r w:rsidRPr="00094207">
        <w:rPr>
          <w:rFonts w:ascii="Times New Roman" w:hAnsi="Times New Roman" w:cs="Times New Roman"/>
        </w:rPr>
        <w:t xml:space="preserve"> - расходы на фонд заработной платы педагогических работников муниципальных общеобразовательных организаций, обеспечивающих внеурочную деятельность обучающихся в соответствии с федеральными государственными стандартами начального общего образования и основного общего образования, в расчете на одного обучающегося;</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R</w:t>
      </w:r>
      <w:proofErr w:type="gramEnd"/>
      <w:r w:rsidRPr="00094207">
        <w:rPr>
          <w:rFonts w:ascii="Times New Roman" w:hAnsi="Times New Roman" w:cs="Times New Roman"/>
          <w:vertAlign w:val="superscript"/>
        </w:rPr>
        <w:t>фгос</w:t>
      </w:r>
      <w:proofErr w:type="spellEnd"/>
      <w:r w:rsidRPr="00094207">
        <w:rPr>
          <w:rFonts w:ascii="Times New Roman" w:hAnsi="Times New Roman" w:cs="Times New Roman"/>
        </w:rPr>
        <w:t xml:space="preserve"> - расходы на обеспечение образовательной деятельности в расчете на одного обучающегося, устанавливаемые министерством образования и науки края в процентном отношении к расходам на оплату труда педагогических работников муниципальных общеобразовательных организаций (</w:t>
      </w:r>
      <w:proofErr w:type="spellStart"/>
      <w:r w:rsidRPr="00094207">
        <w:rPr>
          <w:rFonts w:ascii="Times New Roman" w:hAnsi="Times New Roman" w:cs="Times New Roman"/>
        </w:rPr>
        <w:t>Z</w:t>
      </w:r>
      <w:r w:rsidRPr="00094207">
        <w:rPr>
          <w:rFonts w:ascii="Times New Roman" w:hAnsi="Times New Roman" w:cs="Times New Roman"/>
          <w:vertAlign w:val="superscript"/>
        </w:rPr>
        <w:t>фгос</w:t>
      </w:r>
      <w:proofErr w:type="spellEnd"/>
      <w:r w:rsidRPr="00094207">
        <w:rPr>
          <w:rFonts w:ascii="Times New Roman" w:hAnsi="Times New Roman" w:cs="Times New Roman"/>
        </w:rPr>
        <w:t>).</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Z</w:t>
      </w:r>
      <w:proofErr w:type="gramEnd"/>
      <w:r w:rsidRPr="00094207">
        <w:rPr>
          <w:rFonts w:ascii="Times New Roman" w:hAnsi="Times New Roman" w:cs="Times New Roman"/>
          <w:vertAlign w:val="superscript"/>
        </w:rPr>
        <w:t>фгос</w:t>
      </w:r>
      <w:proofErr w:type="spellEnd"/>
      <w:r w:rsidRPr="00094207">
        <w:rPr>
          <w:rFonts w:ascii="Times New Roman" w:hAnsi="Times New Roman" w:cs="Times New Roman"/>
        </w:rPr>
        <w:t xml:space="preserve"> определяется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noProof/>
          <w:position w:val="-44"/>
        </w:rPr>
        <w:drawing>
          <wp:inline distT="0" distB="0" distL="0" distR="0">
            <wp:extent cx="4457700" cy="6858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b</w:t>
      </w:r>
      <w:r w:rsidRPr="00094207">
        <w:rPr>
          <w:rFonts w:ascii="Times New Roman" w:hAnsi="Times New Roman" w:cs="Times New Roman"/>
          <w:vertAlign w:val="subscript"/>
        </w:rPr>
        <w:t>p</w:t>
      </w:r>
      <w:proofErr w:type="spellEnd"/>
      <w:r w:rsidRPr="00094207">
        <w:rPr>
          <w:rFonts w:ascii="Times New Roman" w:hAnsi="Times New Roman" w:cs="Times New Roman"/>
        </w:rPr>
        <w:t xml:space="preserve"> - фактически сложившаяся по краю средняя ставка заработной платы (должностной оклад) для второго квалификационного уровня профессиональной квалификационной группы должностей педагогических работников муниципальных общеобразовательных организаций с учетом ожидаемого увеличения в очередном финансовом году (плановом периоде);</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lastRenderedPageBreak/>
        <w:t>a</w:t>
      </w:r>
      <w:proofErr w:type="gramEnd"/>
      <w:r w:rsidRPr="00094207">
        <w:rPr>
          <w:rFonts w:ascii="Times New Roman" w:hAnsi="Times New Roman" w:cs="Times New Roman"/>
          <w:vertAlign w:val="subscript"/>
        </w:rPr>
        <w:t>фгос</w:t>
      </w:r>
      <w:proofErr w:type="spellEnd"/>
      <w:r w:rsidRPr="00094207">
        <w:rPr>
          <w:rFonts w:ascii="Times New Roman" w:hAnsi="Times New Roman" w:cs="Times New Roman"/>
        </w:rPr>
        <w:t xml:space="preserve"> - количество часов в неделю на внеурочную деятельность обучающихся начального общего и основного общего образования;</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d</w:t>
      </w:r>
      <w:r w:rsidRPr="00094207">
        <w:rPr>
          <w:rFonts w:ascii="Times New Roman" w:hAnsi="Times New Roman" w:cs="Times New Roman"/>
          <w:vertAlign w:val="subscript"/>
        </w:rPr>
        <w:t>p</w:t>
      </w:r>
      <w:proofErr w:type="spellEnd"/>
      <w:r w:rsidRPr="00094207">
        <w:rPr>
          <w:rFonts w:ascii="Times New Roman" w:hAnsi="Times New Roman" w:cs="Times New Roman"/>
        </w:rPr>
        <w:t xml:space="preserve"> - норма часов работы педагога дополнительного образования за ставку заработной платы в неделю (устанавливается нормативными правовыми актами федеральных органов государственной власти в сфере образования).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Для малокомплектных образовательных организаций нормативы на обеспечение внеурочной деятельности обучающихся определяются в расчете на один класс-комплект. При этом при расчете нормативов из формулы исключается показатель расчетного количества обучающихся.</w:t>
      </w:r>
    </w:p>
    <w:p w:rsidR="000032EB" w:rsidRPr="00094207" w:rsidRDefault="000032EB">
      <w:pPr>
        <w:pStyle w:val="ConsPlusNormal"/>
        <w:spacing w:before="200"/>
        <w:ind w:firstLine="540"/>
        <w:jc w:val="both"/>
        <w:rPr>
          <w:rFonts w:ascii="Times New Roman" w:hAnsi="Times New Roman" w:cs="Times New Roman"/>
        </w:rPr>
      </w:pPr>
      <w:r w:rsidRPr="00094207">
        <w:rPr>
          <w:rFonts w:ascii="Times New Roman" w:hAnsi="Times New Roman" w:cs="Times New Roman"/>
        </w:rPr>
        <w:t>2.12. Нормативы на обеспечение учебниками и учебными пособиями по уровням общего образования исчисляются по формуле:</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center"/>
        <w:rPr>
          <w:rFonts w:ascii="Times New Roman" w:hAnsi="Times New Roman" w:cs="Times New Roman"/>
        </w:rPr>
      </w:pPr>
      <w:r w:rsidRPr="00094207">
        <w:rPr>
          <w:rFonts w:ascii="Times New Roman" w:hAnsi="Times New Roman" w:cs="Times New Roman"/>
          <w:noProof/>
          <w:position w:val="-26"/>
        </w:rPr>
        <w:drawing>
          <wp:inline distT="0" distB="0" distL="0" distR="0">
            <wp:extent cx="1257300" cy="4572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ind w:firstLine="540"/>
        <w:jc w:val="both"/>
        <w:rPr>
          <w:rFonts w:ascii="Times New Roman" w:hAnsi="Times New Roman" w:cs="Times New Roman"/>
        </w:rPr>
      </w:pPr>
      <w:r w:rsidRPr="00094207">
        <w:rPr>
          <w:rFonts w:ascii="Times New Roman" w:hAnsi="Times New Roman" w:cs="Times New Roman"/>
        </w:rPr>
        <w:t>где:</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n</w:t>
      </w:r>
      <w:proofErr w:type="spellEnd"/>
      <w:r w:rsidRPr="00094207">
        <w:rPr>
          <w:rFonts w:ascii="Times New Roman" w:hAnsi="Times New Roman" w:cs="Times New Roman"/>
        </w:rPr>
        <w:t xml:space="preserve"> - уровень общего образования;</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N</w:t>
      </w:r>
      <w:proofErr w:type="gramEnd"/>
      <w:r w:rsidRPr="00094207">
        <w:rPr>
          <w:rFonts w:ascii="Times New Roman" w:hAnsi="Times New Roman" w:cs="Times New Roman"/>
          <w:vertAlign w:val="subscript"/>
        </w:rPr>
        <w:t>уч</w:t>
      </w:r>
      <w:r w:rsidRPr="00094207">
        <w:rPr>
          <w:rFonts w:ascii="Times New Roman" w:hAnsi="Times New Roman" w:cs="Times New Roman"/>
          <w:vertAlign w:val="superscript"/>
        </w:rPr>
        <w:t>n</w:t>
      </w:r>
      <w:proofErr w:type="spellEnd"/>
      <w:r w:rsidRPr="00094207">
        <w:rPr>
          <w:rFonts w:ascii="Times New Roman" w:hAnsi="Times New Roman" w:cs="Times New Roman"/>
        </w:rPr>
        <w:t xml:space="preserve"> - величина норматива в расчете на одного обучающегося n-го уровня общего образования;</w:t>
      </w:r>
    </w:p>
    <w:p w:rsidR="000032EB" w:rsidRPr="00094207" w:rsidRDefault="000032EB">
      <w:pPr>
        <w:pStyle w:val="ConsPlusNormal"/>
        <w:spacing w:before="200"/>
        <w:ind w:firstLine="540"/>
        <w:jc w:val="both"/>
        <w:rPr>
          <w:rFonts w:ascii="Times New Roman" w:hAnsi="Times New Roman" w:cs="Times New Roman"/>
        </w:rPr>
      </w:pPr>
      <w:proofErr w:type="spellStart"/>
      <w:proofErr w:type="gramStart"/>
      <w:r w:rsidRPr="00094207">
        <w:rPr>
          <w:rFonts w:ascii="Times New Roman" w:hAnsi="Times New Roman" w:cs="Times New Roman"/>
        </w:rPr>
        <w:t>U</w:t>
      </w:r>
      <w:proofErr w:type="gramEnd"/>
      <w:r w:rsidRPr="00094207">
        <w:rPr>
          <w:rFonts w:ascii="Times New Roman" w:hAnsi="Times New Roman" w:cs="Times New Roman"/>
          <w:vertAlign w:val="subscript"/>
        </w:rPr>
        <w:t>уп</w:t>
      </w:r>
      <w:r w:rsidRPr="00094207">
        <w:rPr>
          <w:rFonts w:ascii="Times New Roman" w:hAnsi="Times New Roman" w:cs="Times New Roman"/>
          <w:vertAlign w:val="superscript"/>
        </w:rPr>
        <w:t>n</w:t>
      </w:r>
      <w:proofErr w:type="spellEnd"/>
      <w:r w:rsidRPr="00094207">
        <w:rPr>
          <w:rFonts w:ascii="Times New Roman" w:hAnsi="Times New Roman" w:cs="Times New Roman"/>
        </w:rPr>
        <w:t xml:space="preserve"> - стоимость комплекта учебников и учебных пособий согласно учебному плану n-го уровня общего образования, включающая расходы по доставке, в отчетном году;</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К</w:t>
      </w:r>
      <w:proofErr w:type="gramStart"/>
      <w:r w:rsidRPr="00094207">
        <w:rPr>
          <w:rFonts w:ascii="Times New Roman" w:hAnsi="Times New Roman" w:cs="Times New Roman"/>
          <w:vertAlign w:val="superscript"/>
        </w:rPr>
        <w:t>n</w:t>
      </w:r>
      <w:proofErr w:type="spellEnd"/>
      <w:proofErr w:type="gramEnd"/>
      <w:r w:rsidRPr="00094207">
        <w:rPr>
          <w:rFonts w:ascii="Times New Roman" w:hAnsi="Times New Roman" w:cs="Times New Roman"/>
        </w:rPr>
        <w:t xml:space="preserve"> - число классов на n-м уровне общего образования;</w:t>
      </w:r>
    </w:p>
    <w:p w:rsidR="000032EB" w:rsidRPr="00094207" w:rsidRDefault="000032EB">
      <w:pPr>
        <w:pStyle w:val="ConsPlusNormal"/>
        <w:spacing w:before="200"/>
        <w:ind w:firstLine="540"/>
        <w:jc w:val="both"/>
        <w:rPr>
          <w:rFonts w:ascii="Times New Roman" w:hAnsi="Times New Roman" w:cs="Times New Roman"/>
        </w:rPr>
      </w:pPr>
      <w:proofErr w:type="spellStart"/>
      <w:r w:rsidRPr="00094207">
        <w:rPr>
          <w:rFonts w:ascii="Times New Roman" w:hAnsi="Times New Roman" w:cs="Times New Roman"/>
        </w:rPr>
        <w:t>I</w:t>
      </w:r>
      <w:r w:rsidRPr="00094207">
        <w:rPr>
          <w:rFonts w:ascii="Times New Roman" w:hAnsi="Times New Roman" w:cs="Times New Roman"/>
          <w:vertAlign w:val="subscript"/>
        </w:rPr>
        <w:t>v</w:t>
      </w:r>
      <w:proofErr w:type="spellEnd"/>
      <w:r w:rsidRPr="00094207">
        <w:rPr>
          <w:rFonts w:ascii="Times New Roman" w:hAnsi="Times New Roman" w:cs="Times New Roman"/>
        </w:rPr>
        <w:t xml:space="preserve"> - коэффициент индексации соответствующих бюджетных ассигнований, принятый при формировании краевого бюджета на очередной финансовый год (плановый период).</w:t>
      </w: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jc w:val="both"/>
        <w:rPr>
          <w:rFonts w:ascii="Times New Roman" w:hAnsi="Times New Roman" w:cs="Times New Roman"/>
        </w:rPr>
      </w:pPr>
    </w:p>
    <w:p w:rsidR="000032EB" w:rsidRPr="00094207" w:rsidRDefault="000032EB">
      <w:pPr>
        <w:pStyle w:val="ConsPlusNormal"/>
        <w:pBdr>
          <w:bottom w:val="single" w:sz="6" w:space="0" w:color="auto"/>
        </w:pBdr>
        <w:spacing w:before="100" w:after="100"/>
        <w:jc w:val="both"/>
        <w:rPr>
          <w:rFonts w:ascii="Times New Roman" w:hAnsi="Times New Roman" w:cs="Times New Roman"/>
          <w:sz w:val="2"/>
          <w:szCs w:val="2"/>
        </w:rPr>
      </w:pPr>
    </w:p>
    <w:p w:rsidR="0063488D" w:rsidRPr="00094207" w:rsidRDefault="0063488D"/>
    <w:sectPr w:rsidR="0063488D" w:rsidRPr="00094207" w:rsidSect="0009420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C78BD"/>
    <w:multiLevelType w:val="multilevel"/>
    <w:tmpl w:val="6ECAD9DC"/>
    <w:lvl w:ilvl="0">
      <w:start w:val="1"/>
      <w:numFmt w:val="decimal"/>
      <w:pStyle w:val="a"/>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2EB"/>
    <w:rsid w:val="000032EB"/>
    <w:rsid w:val="00094207"/>
    <w:rsid w:val="00170563"/>
    <w:rsid w:val="004E1577"/>
    <w:rsid w:val="0063488D"/>
    <w:rsid w:val="00904E9E"/>
    <w:rsid w:val="00E12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1577"/>
  </w:style>
  <w:style w:type="paragraph" w:styleId="1">
    <w:name w:val="heading 1"/>
    <w:basedOn w:val="a0"/>
    <w:next w:val="a0"/>
    <w:link w:val="10"/>
    <w:qFormat/>
    <w:rsid w:val="004E1577"/>
    <w:pPr>
      <w:keepNext/>
      <w:ind w:left="72" w:hanging="72"/>
      <w:jc w:val="center"/>
      <w:outlineLvl w:val="0"/>
    </w:pPr>
    <w:rPr>
      <w:b/>
      <w:sz w:val="28"/>
    </w:rPr>
  </w:style>
  <w:style w:type="paragraph" w:styleId="2">
    <w:name w:val="heading 2"/>
    <w:basedOn w:val="a0"/>
    <w:next w:val="a0"/>
    <w:link w:val="20"/>
    <w:qFormat/>
    <w:rsid w:val="004E157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E1577"/>
    <w:pPr>
      <w:keepNext/>
      <w:spacing w:before="240" w:after="60"/>
      <w:outlineLvl w:val="2"/>
    </w:pPr>
    <w:rPr>
      <w:rFonts w:ascii="Arial" w:hAnsi="Arial" w:cs="Arial"/>
      <w:b/>
      <w:bCs/>
      <w:sz w:val="26"/>
      <w:szCs w:val="26"/>
    </w:rPr>
  </w:style>
  <w:style w:type="paragraph" w:styleId="4">
    <w:name w:val="heading 4"/>
    <w:basedOn w:val="a0"/>
    <w:next w:val="a0"/>
    <w:link w:val="40"/>
    <w:qFormat/>
    <w:rsid w:val="004E1577"/>
    <w:pPr>
      <w:keepNext/>
      <w:spacing w:before="240" w:after="60"/>
      <w:outlineLvl w:val="3"/>
    </w:pPr>
    <w:rPr>
      <w:b/>
      <w:bCs/>
      <w:sz w:val="28"/>
      <w:szCs w:val="28"/>
    </w:rPr>
  </w:style>
  <w:style w:type="paragraph" w:styleId="5">
    <w:name w:val="heading 5"/>
    <w:basedOn w:val="a0"/>
    <w:next w:val="a0"/>
    <w:link w:val="50"/>
    <w:qFormat/>
    <w:rsid w:val="004E1577"/>
    <w:pPr>
      <w:spacing w:before="240" w:after="60"/>
      <w:outlineLvl w:val="4"/>
    </w:pPr>
    <w:rPr>
      <w:b/>
      <w:bCs/>
      <w:i/>
      <w:iCs/>
      <w:sz w:val="26"/>
      <w:szCs w:val="26"/>
    </w:rPr>
  </w:style>
  <w:style w:type="paragraph" w:styleId="6">
    <w:name w:val="heading 6"/>
    <w:basedOn w:val="a0"/>
    <w:next w:val="a0"/>
    <w:link w:val="60"/>
    <w:qFormat/>
    <w:rsid w:val="004E1577"/>
    <w:pPr>
      <w:spacing w:before="240" w:after="60"/>
      <w:outlineLvl w:val="5"/>
    </w:pPr>
    <w:rPr>
      <w:b/>
      <w:bCs/>
      <w:sz w:val="22"/>
      <w:szCs w:val="22"/>
    </w:rPr>
  </w:style>
  <w:style w:type="paragraph" w:styleId="8">
    <w:name w:val="heading 8"/>
    <w:basedOn w:val="a0"/>
    <w:next w:val="a0"/>
    <w:link w:val="80"/>
    <w:unhideWhenUsed/>
    <w:qFormat/>
    <w:rsid w:val="004E1577"/>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1577"/>
    <w:rPr>
      <w:b/>
      <w:sz w:val="28"/>
      <w:lang w:val="ru-RU" w:eastAsia="ru-RU" w:bidi="ar-SA"/>
    </w:rPr>
  </w:style>
  <w:style w:type="character" w:customStyle="1" w:styleId="20">
    <w:name w:val="Заголовок 2 Знак"/>
    <w:basedOn w:val="a1"/>
    <w:link w:val="2"/>
    <w:rsid w:val="004E1577"/>
    <w:rPr>
      <w:rFonts w:ascii="Arial" w:hAnsi="Arial" w:cs="Arial"/>
      <w:b/>
      <w:bCs/>
      <w:i/>
      <w:iCs/>
      <w:sz w:val="28"/>
      <w:szCs w:val="28"/>
      <w:lang w:val="ru-RU" w:eastAsia="ru-RU" w:bidi="ar-SA"/>
    </w:rPr>
  </w:style>
  <w:style w:type="character" w:customStyle="1" w:styleId="30">
    <w:name w:val="Заголовок 3 Знак"/>
    <w:basedOn w:val="a1"/>
    <w:link w:val="3"/>
    <w:rsid w:val="004E1577"/>
    <w:rPr>
      <w:rFonts w:ascii="Arial" w:hAnsi="Arial" w:cs="Arial"/>
      <w:b/>
      <w:bCs/>
      <w:sz w:val="26"/>
      <w:szCs w:val="26"/>
      <w:lang w:val="ru-RU" w:eastAsia="ru-RU" w:bidi="ar-SA"/>
    </w:rPr>
  </w:style>
  <w:style w:type="character" w:customStyle="1" w:styleId="40">
    <w:name w:val="Заголовок 4 Знак"/>
    <w:basedOn w:val="a1"/>
    <w:link w:val="4"/>
    <w:rsid w:val="004E1577"/>
    <w:rPr>
      <w:b/>
      <w:bCs/>
      <w:sz w:val="28"/>
      <w:szCs w:val="28"/>
      <w:lang w:val="ru-RU" w:eastAsia="ru-RU" w:bidi="ar-SA"/>
    </w:rPr>
  </w:style>
  <w:style w:type="character" w:customStyle="1" w:styleId="50">
    <w:name w:val="Заголовок 5 Знак"/>
    <w:basedOn w:val="a1"/>
    <w:link w:val="5"/>
    <w:rsid w:val="004E1577"/>
    <w:rPr>
      <w:b/>
      <w:bCs/>
      <w:i/>
      <w:iCs/>
      <w:sz w:val="26"/>
      <w:szCs w:val="26"/>
    </w:rPr>
  </w:style>
  <w:style w:type="character" w:customStyle="1" w:styleId="60">
    <w:name w:val="Заголовок 6 Знак"/>
    <w:basedOn w:val="a1"/>
    <w:link w:val="6"/>
    <w:rsid w:val="004E1577"/>
    <w:rPr>
      <w:b/>
      <w:bCs/>
      <w:sz w:val="22"/>
      <w:szCs w:val="22"/>
    </w:rPr>
  </w:style>
  <w:style w:type="character" w:customStyle="1" w:styleId="80">
    <w:name w:val="Заголовок 8 Знак"/>
    <w:basedOn w:val="a1"/>
    <w:link w:val="8"/>
    <w:rsid w:val="004E1577"/>
    <w:rPr>
      <w:rFonts w:ascii="Calibri" w:eastAsia="Times New Roman" w:hAnsi="Calibri" w:cs="Times New Roman"/>
      <w:i/>
      <w:iCs/>
      <w:sz w:val="24"/>
      <w:szCs w:val="24"/>
    </w:rPr>
  </w:style>
  <w:style w:type="paragraph" w:styleId="a4">
    <w:name w:val="caption"/>
    <w:basedOn w:val="a0"/>
    <w:next w:val="a0"/>
    <w:qFormat/>
    <w:rsid w:val="004E1577"/>
    <w:rPr>
      <w:b/>
      <w:bCs/>
    </w:rPr>
  </w:style>
  <w:style w:type="paragraph" w:styleId="a5">
    <w:name w:val="Title"/>
    <w:basedOn w:val="a0"/>
    <w:link w:val="a6"/>
    <w:qFormat/>
    <w:rsid w:val="004E1577"/>
    <w:pPr>
      <w:jc w:val="center"/>
    </w:pPr>
    <w:rPr>
      <w:b/>
      <w:sz w:val="26"/>
    </w:rPr>
  </w:style>
  <w:style w:type="character" w:customStyle="1" w:styleId="a6">
    <w:name w:val="Название Знак"/>
    <w:basedOn w:val="a1"/>
    <w:link w:val="a5"/>
    <w:rsid w:val="004E1577"/>
    <w:rPr>
      <w:b/>
      <w:sz w:val="26"/>
    </w:rPr>
  </w:style>
  <w:style w:type="paragraph" w:styleId="a7">
    <w:name w:val="Subtitle"/>
    <w:basedOn w:val="a0"/>
    <w:link w:val="a8"/>
    <w:qFormat/>
    <w:rsid w:val="004E1577"/>
    <w:pPr>
      <w:jc w:val="both"/>
    </w:pPr>
    <w:rPr>
      <w:b/>
      <w:bCs/>
      <w:sz w:val="24"/>
      <w:szCs w:val="24"/>
    </w:rPr>
  </w:style>
  <w:style w:type="character" w:customStyle="1" w:styleId="a8">
    <w:name w:val="Подзаголовок Знак"/>
    <w:basedOn w:val="a1"/>
    <w:link w:val="a7"/>
    <w:rsid w:val="004E1577"/>
    <w:rPr>
      <w:b/>
      <w:bCs/>
      <w:sz w:val="24"/>
      <w:szCs w:val="24"/>
    </w:rPr>
  </w:style>
  <w:style w:type="character" w:styleId="a9">
    <w:name w:val="Strong"/>
    <w:basedOn w:val="a1"/>
    <w:qFormat/>
    <w:rsid w:val="004E1577"/>
    <w:rPr>
      <w:b/>
      <w:bCs/>
    </w:rPr>
  </w:style>
  <w:style w:type="character" w:styleId="aa">
    <w:name w:val="Emphasis"/>
    <w:qFormat/>
    <w:rsid w:val="004E1577"/>
    <w:rPr>
      <w:i/>
      <w:iCs/>
    </w:rPr>
  </w:style>
  <w:style w:type="paragraph" w:styleId="ab">
    <w:name w:val="No Spacing"/>
    <w:link w:val="ac"/>
    <w:uiPriority w:val="1"/>
    <w:qFormat/>
    <w:rsid w:val="004E1577"/>
    <w:rPr>
      <w:sz w:val="24"/>
      <w:szCs w:val="22"/>
    </w:rPr>
  </w:style>
  <w:style w:type="character" w:customStyle="1" w:styleId="ac">
    <w:name w:val="Без интервала Знак"/>
    <w:link w:val="ab"/>
    <w:uiPriority w:val="1"/>
    <w:locked/>
    <w:rsid w:val="004E1577"/>
    <w:rPr>
      <w:sz w:val="24"/>
      <w:szCs w:val="22"/>
    </w:rPr>
  </w:style>
  <w:style w:type="paragraph" w:styleId="a">
    <w:name w:val="List Paragraph"/>
    <w:autoRedefine/>
    <w:uiPriority w:val="34"/>
    <w:qFormat/>
    <w:rsid w:val="004E1577"/>
    <w:pPr>
      <w:numPr>
        <w:numId w:val="1"/>
      </w:numPr>
      <w:contextualSpacing/>
      <w:jc w:val="both"/>
    </w:pPr>
    <w:rPr>
      <w:rFonts w:eastAsia="ヒラギノ角ゴ Pro W3"/>
      <w:b/>
      <w:color w:val="000000"/>
      <w:sz w:val="28"/>
      <w:szCs w:val="28"/>
    </w:rPr>
  </w:style>
  <w:style w:type="paragraph" w:customStyle="1" w:styleId="11">
    <w:name w:val="Без интервала1"/>
    <w:uiPriority w:val="99"/>
    <w:qFormat/>
    <w:rsid w:val="004E1577"/>
    <w:rPr>
      <w:rFonts w:ascii="Calibri" w:hAnsi="Calibri" w:cs="Calibri"/>
      <w:sz w:val="22"/>
      <w:szCs w:val="22"/>
      <w:lang w:eastAsia="en-US"/>
    </w:rPr>
  </w:style>
  <w:style w:type="paragraph" w:customStyle="1" w:styleId="ConsPlusNormal">
    <w:name w:val="ConsPlusNormal"/>
    <w:rsid w:val="000032EB"/>
    <w:pPr>
      <w:widowControl w:val="0"/>
      <w:autoSpaceDE w:val="0"/>
      <w:autoSpaceDN w:val="0"/>
    </w:pPr>
    <w:rPr>
      <w:rFonts w:ascii="Arial" w:eastAsiaTheme="minorEastAsia" w:hAnsi="Arial" w:cs="Arial"/>
      <w:szCs w:val="22"/>
    </w:rPr>
  </w:style>
  <w:style w:type="paragraph" w:customStyle="1" w:styleId="ConsPlusNonformat">
    <w:name w:val="ConsPlusNonformat"/>
    <w:rsid w:val="000032EB"/>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0032EB"/>
    <w:pPr>
      <w:widowControl w:val="0"/>
      <w:autoSpaceDE w:val="0"/>
      <w:autoSpaceDN w:val="0"/>
    </w:pPr>
    <w:rPr>
      <w:rFonts w:ascii="Arial" w:eastAsiaTheme="minorEastAsia" w:hAnsi="Arial" w:cs="Arial"/>
      <w:b/>
      <w:szCs w:val="22"/>
    </w:rPr>
  </w:style>
  <w:style w:type="paragraph" w:customStyle="1" w:styleId="ConsPlusCell">
    <w:name w:val="ConsPlusCell"/>
    <w:rsid w:val="000032EB"/>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032EB"/>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0032EB"/>
    <w:pPr>
      <w:widowControl w:val="0"/>
      <w:autoSpaceDE w:val="0"/>
      <w:autoSpaceDN w:val="0"/>
    </w:pPr>
    <w:rPr>
      <w:rFonts w:ascii="Tahoma" w:eastAsiaTheme="minorEastAsia" w:hAnsi="Tahoma" w:cs="Tahoma"/>
      <w:szCs w:val="22"/>
    </w:rPr>
  </w:style>
  <w:style w:type="paragraph" w:customStyle="1" w:styleId="ConsPlusJurTerm">
    <w:name w:val="ConsPlusJurTerm"/>
    <w:rsid w:val="000032EB"/>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032EB"/>
    <w:pPr>
      <w:widowControl w:val="0"/>
      <w:autoSpaceDE w:val="0"/>
      <w:autoSpaceDN w:val="0"/>
    </w:pPr>
    <w:rPr>
      <w:rFonts w:ascii="Arial" w:eastAsiaTheme="minorEastAsia" w:hAnsi="Arial" w:cs="Arial"/>
      <w:szCs w:val="22"/>
    </w:rPr>
  </w:style>
  <w:style w:type="paragraph" w:styleId="ad">
    <w:name w:val="Balloon Text"/>
    <w:basedOn w:val="a0"/>
    <w:link w:val="ae"/>
    <w:uiPriority w:val="99"/>
    <w:semiHidden/>
    <w:unhideWhenUsed/>
    <w:rsid w:val="000032EB"/>
    <w:rPr>
      <w:rFonts w:ascii="Tahoma" w:hAnsi="Tahoma" w:cs="Tahoma"/>
      <w:sz w:val="16"/>
      <w:szCs w:val="16"/>
    </w:rPr>
  </w:style>
  <w:style w:type="character" w:customStyle="1" w:styleId="ae">
    <w:name w:val="Текст выноски Знак"/>
    <w:basedOn w:val="a1"/>
    <w:link w:val="ad"/>
    <w:uiPriority w:val="99"/>
    <w:semiHidden/>
    <w:rsid w:val="00003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FDD2AC692C33FBBCEF775354FD22BDD4945418E218B02B4A01D9949021C6C87A11BDCBA16A270CC719FAC618572111883272C8091016FBA10D2AQFZDX" TargetMode="External"/><Relationship Id="rId13" Type="http://schemas.openxmlformats.org/officeDocument/2006/relationships/hyperlink" Target="consultantplus://offline/ref=67CEFDD2AC692C33FBBCEF775354FD22BDD4945418E41ABB264B01D9949021C6C87A11BDD9A1322B0DC007FACB0D017057QDZFX" TargetMode="External"/><Relationship Id="rId18" Type="http://schemas.openxmlformats.org/officeDocument/2006/relationships/hyperlink" Target="consultantplus://offline/ref=67CEFDD2AC692C33FBBCEF775354FD22BDD4945418E218B02B4A01D9949021C6C87A11BDCBA16A270CC719FAC618572111883272C8091016FBA10D2AQFZDX" TargetMode="External"/><Relationship Id="rId26" Type="http://schemas.openxmlformats.org/officeDocument/2006/relationships/image" Target="media/image1.wmf"/><Relationship Id="rId39"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67CEFDD2AC692C33FBBCEF775354FD22BDD4945418E118BA2C4A01D9949021C6C87A11BDCBA16A270CC719FAC418572111883272C8091016FBA10D2AQFZDX" TargetMode="External"/><Relationship Id="rId34" Type="http://schemas.openxmlformats.org/officeDocument/2006/relationships/hyperlink" Target="consultantplus://offline/ref=67CEFDD2AC692C33FBBCEF775354FD22BDD4945418E116B32C4001D9949021C6C87A11BDCBA16A270CC719FBC218572111883272C8091016FBA10D2AQFZDX" TargetMode="External"/><Relationship Id="rId7" Type="http://schemas.openxmlformats.org/officeDocument/2006/relationships/hyperlink" Target="consultantplus://offline/ref=67CEFDD2AC692C33FBBCEF775354FD22BDD4945418E118BA2C4A01D9949021C6C87A11BDCBA16A270CC719FAC618572111883272C8091016FBA10D2AQFZDX" TargetMode="External"/><Relationship Id="rId12" Type="http://schemas.openxmlformats.org/officeDocument/2006/relationships/hyperlink" Target="consultantplus://offline/ref=67CEFDD2AC692C33FBBCEF775354FD22BDD4945418E51CB0294D01D9949021C6C87A11BDD9A1322B0DC007FACB0D017057QDZFX" TargetMode="External"/><Relationship Id="rId17" Type="http://schemas.openxmlformats.org/officeDocument/2006/relationships/hyperlink" Target="consultantplus://offline/ref=67CEFDD2AC692C33FBBCEF775354FD22BDD4945418E118BA2C4A01D9949021C6C87A11BDCBA16A270CC719FAC618572111883272C8091016FBA10D2AQFZDX" TargetMode="External"/><Relationship Id="rId25" Type="http://schemas.openxmlformats.org/officeDocument/2006/relationships/hyperlink" Target="consultantplus://offline/ref=67CEFDD2AC692C33FBBCEF775354FD22BDD4945418E116B32C4101D9949021C6C87A11BDCBA16A270CC719FBC218572111883272C8091016FBA10D2AQFZDX" TargetMode="External"/><Relationship Id="rId33" Type="http://schemas.openxmlformats.org/officeDocument/2006/relationships/hyperlink" Target="consultantplus://offline/ref=67CEFDD2AC692C33FBBCEF775354FD22BDD4945418E11CB32D4E01D9949021C6C87A11BDCBA16A270CC719FACB18572111883272C8091016FBA10D2AQFZDX" TargetMode="External"/><Relationship Id="rId38"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consultantplus://offline/ref=67CEFDD2AC692C33FBBCEF775354FD22BDD4945418E719B12F4001D9949021C6C87A11BDD9A1322B0DC007FACB0D017057QDZFX" TargetMode="External"/><Relationship Id="rId20" Type="http://schemas.openxmlformats.org/officeDocument/2006/relationships/hyperlink" Target="consultantplus://offline/ref=67CEFDD2AC692C33FBBCEF775354FD22BDD4945418E118BA2C4A01D9949021C6C87A11BDCBA16A270CC719FAC618572111883272C8091016FBA10D2AQFZDX" TargetMode="External"/><Relationship Id="rId29" Type="http://schemas.openxmlformats.org/officeDocument/2006/relationships/hyperlink" Target="consultantplus://offline/ref=67CEFDD2AC692C33FBBCF17A4538A32EB8DDC85B1FE014E5721C078ECBC02793883A17E888E5662205CC4DAB87460E7152C33F7BD115101CQEZ7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7CEFDD2AC692C33FBBCEF775354FD22BDD4945418E11CB32D4E01D9949021C6C87A11BDCBA16A270CC719FAC618572111883272C8091016FBA10D2AQFZDX" TargetMode="External"/><Relationship Id="rId11" Type="http://schemas.openxmlformats.org/officeDocument/2006/relationships/hyperlink" Target="consultantplus://offline/ref=67CEFDD2AC692C33FBBCEF775354FD22BDD4945418E719B52C4D01D9949021C6C87A11BDD9A1322B0DC007FACB0D017057QDZFX" TargetMode="External"/><Relationship Id="rId24" Type="http://schemas.openxmlformats.org/officeDocument/2006/relationships/hyperlink" Target="consultantplus://offline/ref=67CEFDD2AC692C33FBBCEF775354FD22BDD4945418E116B32C4001D9949021C6C87A11BDCBA16A270CC719FBC218572111883272C8091016FBA10D2AQFZDX" TargetMode="External"/><Relationship Id="rId32" Type="http://schemas.openxmlformats.org/officeDocument/2006/relationships/hyperlink" Target="consultantplus://offline/ref=67CEFDD2AC692C33FBBCEF775354FD22BDD4945418E218B02B4A01D9949021C6C87A11BDCBA16A270CC719FAC518572111883272C8091016FBA10D2AQFZDX" TargetMode="External"/><Relationship Id="rId37" Type="http://schemas.openxmlformats.org/officeDocument/2006/relationships/image" Target="media/image3.wmf"/><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7CEFDD2AC692C33FBBCEF775354FD22BDD4945418E51CB62B4001D9949021C6C87A11BDD9A1322B0DC007FACB0D017057QDZFX" TargetMode="External"/><Relationship Id="rId23" Type="http://schemas.openxmlformats.org/officeDocument/2006/relationships/hyperlink" Target="consultantplus://offline/ref=67CEFDD2AC692C33FBBCEF775354FD22BDD4945418E218B02B4A01D9949021C6C87A11BDCBA16A270CC719FAC618572111883272C8091016FBA10D2AQFZDX" TargetMode="External"/><Relationship Id="rId28" Type="http://schemas.openxmlformats.org/officeDocument/2006/relationships/hyperlink" Target="consultantplus://offline/ref=67CEFDD2AC692C33FBBCEF775354FD22BDD4945418E218B02B4A01D9949021C6C87A11BDCBA16A270CC719FAC518572111883272C8091016FBA10D2AQFZDX" TargetMode="External"/><Relationship Id="rId36" Type="http://schemas.openxmlformats.org/officeDocument/2006/relationships/image" Target="media/image2.wmf"/><Relationship Id="rId10" Type="http://schemas.openxmlformats.org/officeDocument/2006/relationships/hyperlink" Target="consultantplus://offline/ref=67CEFDD2AC692C33FBBCEF775354FD22BDD4945418E016BA294E01D9949021C6C87A11BDCBA16A270CC719FBC118572111883272C8091016FBA10D2AQFZDX" TargetMode="External"/><Relationship Id="rId19" Type="http://schemas.openxmlformats.org/officeDocument/2006/relationships/hyperlink" Target="consultantplus://offline/ref=67CEFDD2AC692C33FBBCF17A4538A32EB8DDC85B1FE014E5721C078ECBC02793883A17E888E5662205CC4DAB87460E7152C33F7BD115101CQEZ7X" TargetMode="External"/><Relationship Id="rId31" Type="http://schemas.openxmlformats.org/officeDocument/2006/relationships/hyperlink" Target="consultantplus://offline/ref=67CEFDD2AC692C33FBBCEF775354FD22BDD4945418E11CB32D4E01D9949021C6C87A11BDCBA16A270CC719FAC518572111883272C8091016FBA10D2AQFZDX" TargetMode="External"/><Relationship Id="rId4" Type="http://schemas.openxmlformats.org/officeDocument/2006/relationships/webSettings" Target="webSettings.xml"/><Relationship Id="rId9" Type="http://schemas.openxmlformats.org/officeDocument/2006/relationships/hyperlink" Target="consultantplus://offline/ref=67CEFDD2AC692C33FBBCF17A4538A32EB8DDC85B1FE014E5721C078ECBC02793883A17E888E5662205CC4DAB87460E7152C33F7BD115101CQEZ7X" TargetMode="External"/><Relationship Id="rId14" Type="http://schemas.openxmlformats.org/officeDocument/2006/relationships/hyperlink" Target="consultantplus://offline/ref=67CEFDD2AC692C33FBBCEF775354FD22BDD4945418E51DB7274801D9949021C6C87A11BDD9A1322B0DC007FACB0D017057QDZFX" TargetMode="External"/><Relationship Id="rId22" Type="http://schemas.openxmlformats.org/officeDocument/2006/relationships/hyperlink" Target="consultantplus://offline/ref=67CEFDD2AC692C33FBBCEF775354FD22BDD4945418E118BA2C4A01D9949021C6C87A11BDCBA16A270CC719FACB18572111883272C8091016FBA10D2AQFZDX" TargetMode="External"/><Relationship Id="rId27" Type="http://schemas.openxmlformats.org/officeDocument/2006/relationships/hyperlink" Target="consultantplus://offline/ref=67CEFDD2AC692C33FBBCEF775354FD22BDD4945418E11CB32D4E01D9949021C6C87A11BDCBA16A270CC719FAC618572111883272C8091016FBA10D2AQFZDX" TargetMode="External"/><Relationship Id="rId30" Type="http://schemas.openxmlformats.org/officeDocument/2006/relationships/hyperlink" Target="consultantplus://offline/ref=67CEFDD2AC692C33FBBCF17A4538A32EB8DDC85B1FE014E5721C078ECBC027939A3A4FE489E2792604D91BFAC1Q1Z1X" TargetMode="External"/><Relationship Id="rId35" Type="http://schemas.openxmlformats.org/officeDocument/2006/relationships/hyperlink" Target="consultantplus://offline/ref=67CEFDD2AC692C33FBBCEF775354FD22BDD4945418E116B32C4101D9949021C6C87A11BDCBA16A270CC719FBC218572111883272C8091016FBA10D2AQFZ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7094</Words>
  <Characters>40438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Кашуба Н И</dc:creator>
  <cp:lastModifiedBy>Кашуба Н И</cp:lastModifiedBy>
  <cp:revision>2</cp:revision>
  <dcterms:created xsi:type="dcterms:W3CDTF">2022-08-16T23:25:00Z</dcterms:created>
  <dcterms:modified xsi:type="dcterms:W3CDTF">2023-06-06T07:57:00Z</dcterms:modified>
</cp:coreProperties>
</file>